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imes New Roman" w:hAnsi="Times New Roman" w:cs="Times New Roman"/>
        </w:rPr>
        <w:id w:val="307752345"/>
        <w:docPartObj>
          <w:docPartGallery w:val="Cover Pages"/>
          <w:docPartUnique/>
        </w:docPartObj>
      </w:sdtPr>
      <w:sdtEndPr/>
      <w:sdtContent>
        <w:p w:rsidR="009365CF" w:rsidRPr="008B5948" w:rsidRDefault="009365CF" w:rsidP="008B5948">
          <w:pPr>
            <w:jc w:val="both"/>
            <w:rPr>
              <w:rFonts w:ascii="Times New Roman" w:hAnsi="Times New Roman" w:cs="Times New Roman"/>
            </w:rPr>
          </w:pPr>
        </w:p>
        <w:p w:rsidR="009365CF" w:rsidRPr="008B5948" w:rsidRDefault="00023D43" w:rsidP="008B5948">
          <w:pPr>
            <w:jc w:val="both"/>
            <w:rPr>
              <w:rFonts w:ascii="Times New Roman" w:hAnsi="Times New Roman" w:cs="Times New Roman"/>
            </w:rPr>
          </w:pPr>
          <w:r w:rsidRPr="008B5948">
            <w:rPr>
              <w:rFonts w:ascii="Times New Roman" w:hAnsi="Times New Roman" w:cs="Times New Roman"/>
              <w:noProof/>
            </w:rPr>
            <w:drawing>
              <wp:anchor distT="0" distB="0" distL="114300" distR="114300" simplePos="0" relativeHeight="251700224" behindDoc="0" locked="0" layoutInCell="1" allowOverlap="1" wp14:anchorId="7BF61C7D" wp14:editId="2BAFDBC6">
                <wp:simplePos x="0" y="0"/>
                <wp:positionH relativeFrom="margin">
                  <wp:align>center</wp:align>
                </wp:positionH>
                <wp:positionV relativeFrom="margin">
                  <wp:posOffset>442678</wp:posOffset>
                </wp:positionV>
                <wp:extent cx="2933205" cy="2569788"/>
                <wp:effectExtent l="0" t="0" r="63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 Of NE_Saint Francis_Stacked_PM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3205" cy="2569788"/>
                        </a:xfrm>
                        <a:prstGeom prst="rect">
                          <a:avLst/>
                        </a:prstGeom>
                      </pic:spPr>
                    </pic:pic>
                  </a:graphicData>
                </a:graphic>
                <wp14:sizeRelH relativeFrom="margin">
                  <wp14:pctWidth>0</wp14:pctWidth>
                </wp14:sizeRelH>
                <wp14:sizeRelV relativeFrom="margin">
                  <wp14:pctHeight>0</wp14:pctHeight>
                </wp14:sizeRelV>
              </wp:anchor>
            </w:drawing>
          </w:r>
        </w:p>
        <w:p w:rsidR="009365CF" w:rsidRPr="008B5948" w:rsidRDefault="009365CF" w:rsidP="008B5948">
          <w:pPr>
            <w:jc w:val="both"/>
            <w:rPr>
              <w:rFonts w:ascii="Times New Roman" w:hAnsi="Times New Roman" w:cs="Times New Roman"/>
            </w:rPr>
          </w:pPr>
        </w:p>
        <w:p w:rsidR="009365CF" w:rsidRPr="008B5948" w:rsidRDefault="009365CF" w:rsidP="008B5948">
          <w:pPr>
            <w:jc w:val="both"/>
            <w:rPr>
              <w:rFonts w:ascii="Times New Roman" w:hAnsi="Times New Roman" w:cs="Times New Roman"/>
            </w:rPr>
          </w:pPr>
        </w:p>
        <w:p w:rsidR="009365CF" w:rsidRPr="008B5948" w:rsidRDefault="009365CF" w:rsidP="008B5948">
          <w:pPr>
            <w:jc w:val="both"/>
            <w:rPr>
              <w:rFonts w:ascii="Times New Roman" w:hAnsi="Times New Roman" w:cs="Times New Roman"/>
            </w:rPr>
          </w:pPr>
        </w:p>
        <w:p w:rsidR="009365CF" w:rsidRPr="008B5948" w:rsidRDefault="009365CF" w:rsidP="008B5948">
          <w:pPr>
            <w:jc w:val="both"/>
            <w:rPr>
              <w:rFonts w:ascii="Times New Roman" w:hAnsi="Times New Roman" w:cs="Times New Roman"/>
            </w:rPr>
          </w:pPr>
        </w:p>
        <w:p w:rsidR="009E6DA4" w:rsidRPr="008B5948" w:rsidRDefault="009E6DA4" w:rsidP="008B5948">
          <w:pPr>
            <w:jc w:val="center"/>
            <w:rPr>
              <w:rFonts w:ascii="Times New Roman" w:hAnsi="Times New Roman" w:cs="Times New Roman"/>
              <w:sz w:val="28"/>
            </w:rPr>
          </w:pPr>
        </w:p>
        <w:p w:rsidR="00D903A9" w:rsidRDefault="00D903A9" w:rsidP="008B5948">
          <w:pPr>
            <w:jc w:val="center"/>
            <w:rPr>
              <w:rFonts w:ascii="Times New Roman" w:hAnsi="Times New Roman" w:cs="Times New Roman"/>
              <w:b/>
              <w:sz w:val="28"/>
            </w:rPr>
          </w:pPr>
        </w:p>
        <w:p w:rsidR="006F5E48" w:rsidRDefault="006F5E48" w:rsidP="008B5948">
          <w:pPr>
            <w:jc w:val="center"/>
            <w:rPr>
              <w:rFonts w:ascii="Times New Roman" w:hAnsi="Times New Roman" w:cs="Times New Roman"/>
              <w:b/>
              <w:sz w:val="28"/>
            </w:rPr>
          </w:pPr>
        </w:p>
        <w:p w:rsidR="006F5E48" w:rsidRDefault="006F5E48" w:rsidP="008B5948">
          <w:pPr>
            <w:jc w:val="center"/>
            <w:rPr>
              <w:rFonts w:ascii="Times New Roman" w:hAnsi="Times New Roman" w:cs="Times New Roman"/>
              <w:b/>
              <w:sz w:val="28"/>
            </w:rPr>
          </w:pPr>
        </w:p>
        <w:p w:rsidR="009E6DA4" w:rsidRPr="008B5948" w:rsidRDefault="00023D43" w:rsidP="008B5948">
          <w:pPr>
            <w:jc w:val="center"/>
            <w:rPr>
              <w:rFonts w:ascii="Times New Roman" w:hAnsi="Times New Roman" w:cs="Times New Roman"/>
              <w:b/>
              <w:sz w:val="40"/>
            </w:rPr>
          </w:pPr>
          <w:r>
            <w:rPr>
              <w:rFonts w:ascii="Times New Roman" w:hAnsi="Times New Roman" w:cs="Times New Roman"/>
              <w:b/>
              <w:sz w:val="40"/>
            </w:rPr>
            <w:t>Surgery Service Line</w:t>
          </w:r>
        </w:p>
        <w:p w:rsidR="009E6DA4" w:rsidRPr="008B5948" w:rsidRDefault="009E6DA4" w:rsidP="008B5948">
          <w:pPr>
            <w:jc w:val="center"/>
            <w:rPr>
              <w:rFonts w:ascii="Times New Roman" w:hAnsi="Times New Roman" w:cs="Times New Roman"/>
              <w:b/>
              <w:sz w:val="40"/>
            </w:rPr>
          </w:pPr>
          <w:r w:rsidRPr="008B5948">
            <w:rPr>
              <w:rFonts w:ascii="Times New Roman" w:hAnsi="Times New Roman" w:cs="Times New Roman"/>
              <w:b/>
              <w:sz w:val="40"/>
            </w:rPr>
            <w:t>Surgery Research Fellowship</w:t>
          </w:r>
        </w:p>
        <w:p w:rsidR="009365CF" w:rsidRDefault="009365CF" w:rsidP="008B5948">
          <w:pPr>
            <w:jc w:val="both"/>
            <w:rPr>
              <w:rFonts w:ascii="Times New Roman" w:hAnsi="Times New Roman" w:cs="Times New Roman"/>
            </w:rPr>
          </w:pPr>
        </w:p>
        <w:p w:rsidR="00023D43" w:rsidRDefault="00023D43" w:rsidP="008B5948">
          <w:pPr>
            <w:jc w:val="both"/>
            <w:rPr>
              <w:rFonts w:ascii="Times New Roman" w:hAnsi="Times New Roman" w:cs="Times New Roman"/>
            </w:rPr>
          </w:pPr>
        </w:p>
        <w:p w:rsidR="00023D43" w:rsidRPr="008B5948" w:rsidRDefault="00023D43" w:rsidP="008B5948">
          <w:pPr>
            <w:jc w:val="both"/>
            <w:rPr>
              <w:rFonts w:ascii="Times New Roman" w:hAnsi="Times New Roman" w:cs="Times New Roman"/>
            </w:rPr>
          </w:pPr>
        </w:p>
        <w:p w:rsidR="009365CF" w:rsidRPr="008B5948" w:rsidRDefault="009365CF" w:rsidP="008B5948">
          <w:pPr>
            <w:jc w:val="both"/>
            <w:rPr>
              <w:rFonts w:ascii="Times New Roman" w:hAnsi="Times New Roman" w:cs="Times New Roman"/>
            </w:rPr>
          </w:pPr>
        </w:p>
        <w:p w:rsidR="009365CF" w:rsidRPr="008B5948" w:rsidRDefault="009365CF" w:rsidP="008B5948">
          <w:pPr>
            <w:jc w:val="both"/>
            <w:rPr>
              <w:rFonts w:ascii="Times New Roman" w:hAnsi="Times New Roman" w:cs="Times New Roman"/>
            </w:rPr>
          </w:pPr>
        </w:p>
        <w:p w:rsidR="009365CF" w:rsidRPr="008B5948" w:rsidRDefault="009365CF" w:rsidP="008B5948">
          <w:pPr>
            <w:jc w:val="both"/>
            <w:rPr>
              <w:rFonts w:ascii="Times New Roman" w:hAnsi="Times New Roman" w:cs="Times New Roman"/>
            </w:rPr>
          </w:pPr>
        </w:p>
        <w:p w:rsidR="009365CF" w:rsidRPr="008B5948" w:rsidRDefault="009365CF" w:rsidP="008B5948">
          <w:pPr>
            <w:jc w:val="both"/>
            <w:rPr>
              <w:rFonts w:ascii="Times New Roman" w:hAnsi="Times New Roman" w:cs="Times New Roman"/>
            </w:rPr>
          </w:pPr>
        </w:p>
        <w:p w:rsidR="009365CF" w:rsidRPr="008B5948" w:rsidRDefault="009365CF" w:rsidP="008B5948">
          <w:pPr>
            <w:jc w:val="both"/>
            <w:rPr>
              <w:rFonts w:ascii="Times New Roman" w:hAnsi="Times New Roman" w:cs="Times New Roman"/>
            </w:rPr>
          </w:pPr>
        </w:p>
        <w:p w:rsidR="009365CF" w:rsidRPr="008B5948" w:rsidRDefault="009365CF" w:rsidP="008B5948">
          <w:pPr>
            <w:jc w:val="both"/>
            <w:rPr>
              <w:rFonts w:ascii="Times New Roman" w:hAnsi="Times New Roman" w:cs="Times New Roman"/>
            </w:rPr>
          </w:pPr>
        </w:p>
        <w:p w:rsidR="009365CF" w:rsidRPr="008B5948" w:rsidRDefault="009365CF" w:rsidP="008B5948">
          <w:pPr>
            <w:jc w:val="both"/>
            <w:rPr>
              <w:rFonts w:ascii="Times New Roman" w:hAnsi="Times New Roman" w:cs="Times New Roman"/>
            </w:rPr>
          </w:pPr>
        </w:p>
        <w:p w:rsidR="009365CF" w:rsidRPr="008B5948" w:rsidRDefault="009365CF" w:rsidP="008B5948">
          <w:pPr>
            <w:jc w:val="both"/>
            <w:rPr>
              <w:rFonts w:ascii="Times New Roman" w:hAnsi="Times New Roman" w:cs="Times New Roman"/>
            </w:rPr>
          </w:pPr>
        </w:p>
        <w:p w:rsidR="009365CF" w:rsidRPr="008B5948" w:rsidRDefault="009365CF" w:rsidP="008B5948">
          <w:pPr>
            <w:jc w:val="both"/>
            <w:rPr>
              <w:rFonts w:ascii="Times New Roman" w:hAnsi="Times New Roman" w:cs="Times New Roman"/>
            </w:rPr>
          </w:pPr>
        </w:p>
        <w:p w:rsidR="009365CF" w:rsidRPr="008B5948" w:rsidRDefault="009365CF" w:rsidP="008B5948">
          <w:pPr>
            <w:jc w:val="both"/>
            <w:rPr>
              <w:rFonts w:ascii="Times New Roman" w:hAnsi="Times New Roman" w:cs="Times New Roman"/>
            </w:rPr>
          </w:pPr>
        </w:p>
        <w:p w:rsidR="009365CF" w:rsidRDefault="009365CF" w:rsidP="008B5948">
          <w:pPr>
            <w:jc w:val="both"/>
            <w:rPr>
              <w:rFonts w:ascii="Times New Roman" w:hAnsi="Times New Roman" w:cs="Times New Roman"/>
            </w:rPr>
          </w:pPr>
        </w:p>
        <w:p w:rsidR="008B5948" w:rsidRDefault="008B5948" w:rsidP="008B5948">
          <w:pPr>
            <w:jc w:val="both"/>
            <w:rPr>
              <w:rFonts w:ascii="Times New Roman" w:hAnsi="Times New Roman" w:cs="Times New Roman"/>
            </w:rPr>
          </w:pPr>
        </w:p>
        <w:p w:rsidR="009365CF" w:rsidRPr="008B5948" w:rsidRDefault="009E6DA4" w:rsidP="008B5948">
          <w:pPr>
            <w:jc w:val="both"/>
            <w:rPr>
              <w:rFonts w:ascii="Times New Roman" w:hAnsi="Times New Roman" w:cs="Times New Roman"/>
              <w:b/>
              <w:sz w:val="24"/>
              <w:u w:val="single"/>
            </w:rPr>
          </w:pPr>
          <w:r w:rsidRPr="008B5948">
            <w:rPr>
              <w:rFonts w:ascii="Times New Roman" w:hAnsi="Times New Roman" w:cs="Times New Roman"/>
              <w:b/>
              <w:sz w:val="24"/>
              <w:u w:val="single"/>
            </w:rPr>
            <w:lastRenderedPageBreak/>
            <w:t>Program Summary</w:t>
          </w:r>
        </w:p>
        <w:p w:rsidR="009E6DA4" w:rsidRPr="008B5948" w:rsidRDefault="009E6DA4" w:rsidP="008B5948">
          <w:pPr>
            <w:jc w:val="both"/>
            <w:rPr>
              <w:rFonts w:ascii="Times New Roman" w:hAnsi="Times New Roman" w:cs="Times New Roman"/>
            </w:rPr>
          </w:pPr>
          <w:r w:rsidRPr="008B5948">
            <w:rPr>
              <w:rFonts w:ascii="Times New Roman" w:hAnsi="Times New Roman" w:cs="Times New Roman"/>
            </w:rPr>
            <w:tab/>
            <w:t xml:space="preserve">The Surgery Research Fellowship at Saint Francis Hospital &amp; Medical Center—a part of Trinity Health </w:t>
          </w:r>
          <w:proofErr w:type="gramStart"/>
          <w:r w:rsidRPr="008B5948">
            <w:rPr>
              <w:rFonts w:ascii="Times New Roman" w:hAnsi="Times New Roman" w:cs="Times New Roman"/>
            </w:rPr>
            <w:t>Of</w:t>
          </w:r>
          <w:proofErr w:type="gramEnd"/>
          <w:r w:rsidRPr="008B5948">
            <w:rPr>
              <w:rFonts w:ascii="Times New Roman" w:hAnsi="Times New Roman" w:cs="Times New Roman"/>
            </w:rPr>
            <w:t xml:space="preserve"> New England—features a two-year experience in surgical-</w:t>
          </w:r>
          <w:r w:rsidR="00023D43">
            <w:rPr>
              <w:rFonts w:ascii="Times New Roman" w:hAnsi="Times New Roman" w:cs="Times New Roman"/>
            </w:rPr>
            <w:t xml:space="preserve">oriented research. </w:t>
          </w:r>
          <w:r w:rsidRPr="008B5948">
            <w:rPr>
              <w:rFonts w:ascii="Times New Roman" w:hAnsi="Times New Roman" w:cs="Times New Roman"/>
            </w:rPr>
            <w:t xml:space="preserve">The program </w:t>
          </w:r>
          <w:r w:rsidR="00023D43">
            <w:rPr>
              <w:rFonts w:ascii="Times New Roman" w:hAnsi="Times New Roman" w:cs="Times New Roman"/>
            </w:rPr>
            <w:t xml:space="preserve">can accommodate two fellows, in succession, including </w:t>
          </w:r>
          <w:r w:rsidRPr="008B5948">
            <w:rPr>
              <w:rFonts w:ascii="Times New Roman" w:hAnsi="Times New Roman" w:cs="Times New Roman"/>
            </w:rPr>
            <w:t>first-year and second-year fellow</w:t>
          </w:r>
          <w:r w:rsidR="00023D43">
            <w:rPr>
              <w:rFonts w:ascii="Times New Roman" w:hAnsi="Times New Roman" w:cs="Times New Roman"/>
            </w:rPr>
            <w:t>s (</w:t>
          </w:r>
          <w:r w:rsidRPr="008B5948">
            <w:rPr>
              <w:rFonts w:ascii="Times New Roman" w:hAnsi="Times New Roman" w:cs="Times New Roman"/>
            </w:rPr>
            <w:t>designated F1 and F2</w:t>
          </w:r>
          <w:r w:rsidR="00023D43">
            <w:rPr>
              <w:rFonts w:ascii="Times New Roman" w:hAnsi="Times New Roman" w:cs="Times New Roman"/>
            </w:rPr>
            <w:t xml:space="preserve">). The Research Fellowship targets interested and available surgical residents in any </w:t>
          </w:r>
          <w:proofErr w:type="gramStart"/>
          <w:r w:rsidR="00023D43">
            <w:rPr>
              <w:rFonts w:ascii="Times New Roman" w:hAnsi="Times New Roman" w:cs="Times New Roman"/>
            </w:rPr>
            <w:t>specialty, and</w:t>
          </w:r>
          <w:proofErr w:type="gramEnd"/>
          <w:r w:rsidR="00023D43">
            <w:rPr>
              <w:rFonts w:ascii="Times New Roman" w:hAnsi="Times New Roman" w:cs="Times New Roman"/>
            </w:rPr>
            <w:t xml:space="preserve"> </w:t>
          </w:r>
          <w:r w:rsidRPr="008B5948">
            <w:rPr>
              <w:rFonts w:ascii="Times New Roman" w:hAnsi="Times New Roman" w:cs="Times New Roman"/>
            </w:rPr>
            <w:t xml:space="preserve">is </w:t>
          </w:r>
          <w:r w:rsidR="00023D43">
            <w:rPr>
              <w:rFonts w:ascii="Times New Roman" w:hAnsi="Times New Roman" w:cs="Times New Roman"/>
            </w:rPr>
            <w:t xml:space="preserve">intended to be a two-year experience. This duration will include </w:t>
          </w:r>
          <w:r w:rsidRPr="008B5948">
            <w:rPr>
              <w:rFonts w:ascii="Times New Roman" w:hAnsi="Times New Roman" w:cs="Times New Roman"/>
            </w:rPr>
            <w:t>multiple research projects</w:t>
          </w:r>
          <w:r w:rsidR="00023D43">
            <w:rPr>
              <w:rFonts w:ascii="Times New Roman" w:hAnsi="Times New Roman" w:cs="Times New Roman"/>
            </w:rPr>
            <w:t xml:space="preserve"> </w:t>
          </w:r>
          <w:r w:rsidRPr="008B5948">
            <w:rPr>
              <w:rFonts w:ascii="Times New Roman" w:hAnsi="Times New Roman" w:cs="Times New Roman"/>
            </w:rPr>
            <w:t xml:space="preserve">endeavored with </w:t>
          </w:r>
          <w:r w:rsidR="00023D43">
            <w:rPr>
              <w:rFonts w:ascii="Times New Roman" w:hAnsi="Times New Roman" w:cs="Times New Roman"/>
            </w:rPr>
            <w:t xml:space="preserve">any of several </w:t>
          </w:r>
          <w:r w:rsidRPr="008B5948">
            <w:rPr>
              <w:rFonts w:ascii="Times New Roman" w:hAnsi="Times New Roman" w:cs="Times New Roman"/>
            </w:rPr>
            <w:t xml:space="preserve">principal investigators. </w:t>
          </w:r>
          <w:r w:rsidR="00023D43">
            <w:rPr>
              <w:rFonts w:ascii="Times New Roman" w:hAnsi="Times New Roman" w:cs="Times New Roman"/>
            </w:rPr>
            <w:t xml:space="preserve">Research </w:t>
          </w:r>
          <w:r w:rsidRPr="008B5948">
            <w:rPr>
              <w:rFonts w:ascii="Times New Roman" w:hAnsi="Times New Roman" w:cs="Times New Roman"/>
            </w:rPr>
            <w:t>Fellows will work on local, regional, and even national and multi-center projects. Topics include:</w:t>
          </w:r>
        </w:p>
        <w:p w:rsidR="009E6DA4" w:rsidRPr="008B5948" w:rsidRDefault="009E6DA4" w:rsidP="008B5948">
          <w:pPr>
            <w:jc w:val="both"/>
            <w:rPr>
              <w:rFonts w:ascii="Times New Roman" w:hAnsi="Times New Roman" w:cs="Times New Roman"/>
            </w:rPr>
          </w:pPr>
          <w:r w:rsidRPr="008B5948">
            <w:rPr>
              <w:rFonts w:ascii="Times New Roman" w:hAnsi="Times New Roman" w:cs="Times New Roman"/>
            </w:rPr>
            <w:tab/>
            <w:t>Surgical Outcomes &amp; Quality</w:t>
          </w:r>
        </w:p>
        <w:p w:rsidR="009E6DA4" w:rsidRPr="008B5948" w:rsidRDefault="009E6DA4" w:rsidP="008B5948">
          <w:pPr>
            <w:jc w:val="both"/>
            <w:rPr>
              <w:rFonts w:ascii="Times New Roman" w:hAnsi="Times New Roman" w:cs="Times New Roman"/>
            </w:rPr>
          </w:pPr>
          <w:r w:rsidRPr="008B5948">
            <w:rPr>
              <w:rFonts w:ascii="Times New Roman" w:hAnsi="Times New Roman" w:cs="Times New Roman"/>
            </w:rPr>
            <w:tab/>
            <w:t>Trauma Outcomes &amp; Quality</w:t>
          </w:r>
        </w:p>
        <w:p w:rsidR="009E6DA4" w:rsidRPr="008B5948" w:rsidRDefault="009E6DA4" w:rsidP="008B5948">
          <w:pPr>
            <w:jc w:val="both"/>
            <w:rPr>
              <w:rFonts w:ascii="Times New Roman" w:hAnsi="Times New Roman" w:cs="Times New Roman"/>
            </w:rPr>
          </w:pPr>
          <w:r w:rsidRPr="008B5948">
            <w:rPr>
              <w:rFonts w:ascii="Times New Roman" w:hAnsi="Times New Roman" w:cs="Times New Roman"/>
            </w:rPr>
            <w:tab/>
            <w:t>Neurological Injury and Neurocritical Care</w:t>
          </w:r>
        </w:p>
        <w:p w:rsidR="009E6DA4" w:rsidRPr="008B5948" w:rsidRDefault="009E6DA4" w:rsidP="008B5948">
          <w:pPr>
            <w:jc w:val="both"/>
            <w:rPr>
              <w:rFonts w:ascii="Times New Roman" w:hAnsi="Times New Roman" w:cs="Times New Roman"/>
            </w:rPr>
          </w:pPr>
          <w:r w:rsidRPr="008B5948">
            <w:rPr>
              <w:rFonts w:ascii="Times New Roman" w:hAnsi="Times New Roman" w:cs="Times New Roman"/>
            </w:rPr>
            <w:tab/>
            <w:t>Colorectal Surgery</w:t>
          </w:r>
        </w:p>
        <w:p w:rsidR="009E6DA4" w:rsidRPr="008B5948" w:rsidRDefault="009E6DA4" w:rsidP="008B5948">
          <w:pPr>
            <w:jc w:val="both"/>
            <w:rPr>
              <w:rFonts w:ascii="Times New Roman" w:hAnsi="Times New Roman" w:cs="Times New Roman"/>
            </w:rPr>
          </w:pPr>
          <w:r w:rsidRPr="008B5948">
            <w:rPr>
              <w:rFonts w:ascii="Times New Roman" w:hAnsi="Times New Roman" w:cs="Times New Roman"/>
            </w:rPr>
            <w:tab/>
            <w:t>Surgical Oncology</w:t>
          </w:r>
        </w:p>
        <w:p w:rsidR="009E6DA4" w:rsidRPr="008B5948" w:rsidRDefault="009E6DA4" w:rsidP="008B5948">
          <w:pPr>
            <w:jc w:val="both"/>
            <w:rPr>
              <w:rFonts w:ascii="Times New Roman" w:hAnsi="Times New Roman" w:cs="Times New Roman"/>
            </w:rPr>
          </w:pPr>
          <w:r w:rsidRPr="008B5948">
            <w:rPr>
              <w:rFonts w:ascii="Times New Roman" w:hAnsi="Times New Roman" w:cs="Times New Roman"/>
            </w:rPr>
            <w:tab/>
            <w:t>Vascular Surgery Outcomes &amp; Quality</w:t>
          </w:r>
        </w:p>
        <w:p w:rsidR="009E6DA4" w:rsidRPr="008B5948" w:rsidRDefault="009E6DA4" w:rsidP="008B5948">
          <w:pPr>
            <w:jc w:val="both"/>
            <w:rPr>
              <w:rFonts w:ascii="Times New Roman" w:hAnsi="Times New Roman" w:cs="Times New Roman"/>
            </w:rPr>
          </w:pPr>
          <w:r w:rsidRPr="008B5948">
            <w:rPr>
              <w:rFonts w:ascii="Times New Roman" w:hAnsi="Times New Roman" w:cs="Times New Roman"/>
            </w:rPr>
            <w:tab/>
            <w:t>Peri</w:t>
          </w:r>
          <w:r w:rsidR="00852AFC">
            <w:rPr>
              <w:rFonts w:ascii="Times New Roman" w:hAnsi="Times New Roman" w:cs="Times New Roman"/>
            </w:rPr>
            <w:t>-</w:t>
          </w:r>
          <w:r w:rsidRPr="008B5948">
            <w:rPr>
              <w:rFonts w:ascii="Times New Roman" w:hAnsi="Times New Roman" w:cs="Times New Roman"/>
            </w:rPr>
            <w:t>procedural assessments &amp; outcomes</w:t>
          </w:r>
        </w:p>
        <w:p w:rsidR="009E6DA4" w:rsidRDefault="009E6DA4" w:rsidP="008B5948">
          <w:pPr>
            <w:jc w:val="both"/>
            <w:rPr>
              <w:rFonts w:ascii="Times New Roman" w:hAnsi="Times New Roman" w:cs="Times New Roman"/>
            </w:rPr>
          </w:pPr>
          <w:r w:rsidRPr="008B5948">
            <w:rPr>
              <w:rFonts w:ascii="Times New Roman" w:hAnsi="Times New Roman" w:cs="Times New Roman"/>
            </w:rPr>
            <w:tab/>
            <w:t>Critical Care Sedation, Analgesia, Restraints, Ventilatory Care, Post-</w:t>
          </w:r>
          <w:r w:rsidR="00460DAE">
            <w:rPr>
              <w:rFonts w:ascii="Times New Roman" w:hAnsi="Times New Roman" w:cs="Times New Roman"/>
            </w:rPr>
            <w:t>I</w:t>
          </w:r>
          <w:r w:rsidRPr="008B5948">
            <w:rPr>
              <w:rFonts w:ascii="Times New Roman" w:hAnsi="Times New Roman" w:cs="Times New Roman"/>
            </w:rPr>
            <w:t xml:space="preserve">ntensive </w:t>
          </w:r>
          <w:r w:rsidR="00460DAE">
            <w:rPr>
              <w:rFonts w:ascii="Times New Roman" w:hAnsi="Times New Roman" w:cs="Times New Roman"/>
            </w:rPr>
            <w:t>C</w:t>
          </w:r>
          <w:r w:rsidRPr="008B5948">
            <w:rPr>
              <w:rFonts w:ascii="Times New Roman" w:hAnsi="Times New Roman" w:cs="Times New Roman"/>
            </w:rPr>
            <w:t xml:space="preserve">are </w:t>
          </w:r>
          <w:r w:rsidR="00460DAE">
            <w:rPr>
              <w:rFonts w:ascii="Times New Roman" w:hAnsi="Times New Roman" w:cs="Times New Roman"/>
            </w:rPr>
            <w:t>Syndrome</w:t>
          </w:r>
        </w:p>
        <w:p w:rsidR="00460DAE" w:rsidRDefault="00460DAE" w:rsidP="008B5948">
          <w:pPr>
            <w:jc w:val="both"/>
            <w:rPr>
              <w:rFonts w:ascii="Times New Roman" w:hAnsi="Times New Roman" w:cs="Times New Roman"/>
            </w:rPr>
          </w:pPr>
          <w:r>
            <w:rPr>
              <w:rFonts w:ascii="Times New Roman" w:hAnsi="Times New Roman" w:cs="Times New Roman"/>
            </w:rPr>
            <w:tab/>
            <w:t>Opportunities in surgical subspecialties</w:t>
          </w:r>
        </w:p>
        <w:p w:rsidR="00460DAE" w:rsidRDefault="00460DAE" w:rsidP="00460DAE">
          <w:pPr>
            <w:ind w:left="720" w:hanging="720"/>
            <w:jc w:val="both"/>
            <w:rPr>
              <w:rFonts w:ascii="Times New Roman" w:hAnsi="Times New Roman" w:cs="Times New Roman"/>
            </w:rPr>
          </w:pPr>
          <w:r>
            <w:rPr>
              <w:rFonts w:ascii="Times New Roman" w:hAnsi="Times New Roman" w:cs="Times New Roman"/>
            </w:rPr>
            <w:tab/>
            <w:t xml:space="preserve">Additionally, Enhanced Recovery programs; Sedation/Analgesia in the ICU; Falls; Interpersonal Violence; Coagulopathies and brain injury trauma; outcomes after TBI; others. </w:t>
          </w:r>
        </w:p>
        <w:p w:rsidR="00852AFC" w:rsidRPr="00460DAE" w:rsidRDefault="00852AFC" w:rsidP="00852AFC">
          <w:pPr>
            <w:jc w:val="both"/>
            <w:rPr>
              <w:rFonts w:ascii="Times New Roman" w:hAnsi="Times New Roman" w:cs="Times New Roman"/>
              <w:b/>
            </w:rPr>
          </w:pPr>
          <w:r w:rsidRPr="00460DAE">
            <w:rPr>
              <w:rFonts w:ascii="Times New Roman" w:hAnsi="Times New Roman" w:cs="Times New Roman"/>
              <w:b/>
            </w:rPr>
            <w:t>Resources</w:t>
          </w:r>
        </w:p>
        <w:p w:rsidR="00852AFC" w:rsidRDefault="00852AFC" w:rsidP="008B5948">
          <w:pPr>
            <w:jc w:val="both"/>
            <w:rPr>
              <w:rFonts w:ascii="Times New Roman" w:hAnsi="Times New Roman" w:cs="Times New Roman"/>
            </w:rPr>
          </w:pPr>
          <w:r>
            <w:rPr>
              <w:rFonts w:ascii="Times New Roman" w:hAnsi="Times New Roman" w:cs="Times New Roman"/>
            </w:rPr>
            <w:tab/>
            <w:t>Dedicated Surgery Department Research Coordinator</w:t>
          </w:r>
        </w:p>
        <w:p w:rsidR="00852AFC" w:rsidRDefault="00852AFC" w:rsidP="008B5948">
          <w:pPr>
            <w:jc w:val="both"/>
            <w:rPr>
              <w:rFonts w:ascii="Times New Roman" w:hAnsi="Times New Roman" w:cs="Times New Roman"/>
            </w:rPr>
          </w:pPr>
          <w:r>
            <w:rPr>
              <w:rFonts w:ascii="Times New Roman" w:hAnsi="Times New Roman" w:cs="Times New Roman"/>
            </w:rPr>
            <w:tab/>
            <w:t>CITI Program Biostatistics Courses</w:t>
          </w:r>
        </w:p>
        <w:p w:rsidR="00460DAE" w:rsidRDefault="00852AFC" w:rsidP="00852AFC">
          <w:pPr>
            <w:ind w:left="720" w:hanging="720"/>
            <w:jc w:val="both"/>
            <w:rPr>
              <w:rFonts w:ascii="Times New Roman" w:hAnsi="Times New Roman" w:cs="Times New Roman"/>
            </w:rPr>
          </w:pPr>
          <w:r>
            <w:rPr>
              <w:rFonts w:ascii="Times New Roman" w:hAnsi="Times New Roman" w:cs="Times New Roman"/>
            </w:rPr>
            <w:tab/>
          </w:r>
          <w:r w:rsidR="00460DAE">
            <w:rPr>
              <w:rFonts w:ascii="Times New Roman" w:hAnsi="Times New Roman" w:cs="Times New Roman"/>
            </w:rPr>
            <w:t>Our Surgical f</w:t>
          </w:r>
          <w:r>
            <w:rPr>
              <w:rFonts w:ascii="Times New Roman" w:hAnsi="Times New Roman" w:cs="Times New Roman"/>
            </w:rPr>
            <w:t xml:space="preserve">aculty </w:t>
          </w:r>
          <w:r w:rsidR="00460DAE">
            <w:rPr>
              <w:rFonts w:ascii="Times New Roman" w:hAnsi="Times New Roman" w:cs="Times New Roman"/>
            </w:rPr>
            <w:t xml:space="preserve">are </w:t>
          </w:r>
          <w:r>
            <w:rPr>
              <w:rFonts w:ascii="Times New Roman" w:hAnsi="Times New Roman" w:cs="Times New Roman"/>
            </w:rPr>
            <w:t>involved in regional- and national-level work with</w:t>
          </w:r>
          <w:r w:rsidR="00460DAE">
            <w:rPr>
              <w:rFonts w:ascii="Times New Roman" w:hAnsi="Times New Roman" w:cs="Times New Roman"/>
            </w:rPr>
            <w:t>:</w:t>
          </w:r>
        </w:p>
        <w:p w:rsidR="00460DAE" w:rsidRDefault="00852AFC" w:rsidP="00460DAE">
          <w:pPr>
            <w:spacing w:after="0" w:line="240" w:lineRule="auto"/>
            <w:ind w:left="1440"/>
            <w:jc w:val="both"/>
            <w:rPr>
              <w:rFonts w:ascii="Times New Roman" w:hAnsi="Times New Roman" w:cs="Times New Roman"/>
            </w:rPr>
          </w:pPr>
          <w:r>
            <w:rPr>
              <w:rFonts w:ascii="Times New Roman" w:hAnsi="Times New Roman" w:cs="Times New Roman"/>
            </w:rPr>
            <w:t>American College of Surgeons (ACS)</w:t>
          </w:r>
        </w:p>
        <w:p w:rsidR="00460DAE" w:rsidRDefault="00852AFC" w:rsidP="00460DAE">
          <w:pPr>
            <w:spacing w:after="0" w:line="240" w:lineRule="auto"/>
            <w:ind w:left="1440" w:firstLine="720"/>
            <w:jc w:val="both"/>
            <w:rPr>
              <w:rFonts w:ascii="Times New Roman" w:hAnsi="Times New Roman" w:cs="Times New Roman"/>
            </w:rPr>
          </w:pPr>
          <w:r>
            <w:rPr>
              <w:rFonts w:ascii="Times New Roman" w:hAnsi="Times New Roman" w:cs="Times New Roman"/>
            </w:rPr>
            <w:t>ACS Committee on Trauma</w:t>
          </w:r>
        </w:p>
        <w:p w:rsidR="00460DAE" w:rsidRDefault="00852AFC" w:rsidP="00460DAE">
          <w:pPr>
            <w:spacing w:after="0" w:line="240" w:lineRule="auto"/>
            <w:ind w:left="1440" w:firstLine="720"/>
            <w:jc w:val="both"/>
            <w:rPr>
              <w:rFonts w:ascii="Times New Roman" w:hAnsi="Times New Roman" w:cs="Times New Roman"/>
            </w:rPr>
          </w:pPr>
          <w:r>
            <w:rPr>
              <w:rFonts w:ascii="Times New Roman" w:hAnsi="Times New Roman" w:cs="Times New Roman"/>
            </w:rPr>
            <w:t>ACS National Surgical Quality Improvement Program</w:t>
          </w:r>
        </w:p>
        <w:p w:rsidR="00460DAE" w:rsidRDefault="00460DAE" w:rsidP="00460DAE">
          <w:pPr>
            <w:spacing w:after="0" w:line="240" w:lineRule="auto"/>
            <w:ind w:left="1440" w:firstLine="720"/>
            <w:jc w:val="both"/>
            <w:rPr>
              <w:rFonts w:ascii="Times New Roman" w:hAnsi="Times New Roman" w:cs="Times New Roman"/>
            </w:rPr>
          </w:pPr>
          <w:r>
            <w:rPr>
              <w:rFonts w:ascii="Times New Roman" w:hAnsi="Times New Roman" w:cs="Times New Roman"/>
            </w:rPr>
            <w:t xml:space="preserve">ACS </w:t>
          </w:r>
          <w:r w:rsidR="00852AFC">
            <w:rPr>
              <w:rFonts w:ascii="Times New Roman" w:hAnsi="Times New Roman" w:cs="Times New Roman"/>
            </w:rPr>
            <w:t>Tra</w:t>
          </w:r>
          <w:r>
            <w:rPr>
              <w:rFonts w:ascii="Times New Roman" w:hAnsi="Times New Roman" w:cs="Times New Roman"/>
            </w:rPr>
            <w:t>uma Quality Improvement Program</w:t>
          </w:r>
        </w:p>
        <w:p w:rsidR="00460DAE" w:rsidRDefault="00852AFC" w:rsidP="00460DAE">
          <w:pPr>
            <w:spacing w:after="0" w:line="240" w:lineRule="auto"/>
            <w:ind w:left="2160"/>
            <w:jc w:val="both"/>
            <w:rPr>
              <w:rFonts w:ascii="Times New Roman" w:hAnsi="Times New Roman" w:cs="Times New Roman"/>
            </w:rPr>
          </w:pPr>
          <w:r>
            <w:rPr>
              <w:rFonts w:ascii="Times New Roman" w:hAnsi="Times New Roman" w:cs="Times New Roman"/>
            </w:rPr>
            <w:t>Connecticut Surgical Quality Collaborative</w:t>
          </w:r>
        </w:p>
        <w:p w:rsidR="00460DAE" w:rsidRDefault="00460DAE" w:rsidP="00460DAE">
          <w:pPr>
            <w:spacing w:after="0" w:line="240" w:lineRule="auto"/>
            <w:ind w:left="2160"/>
            <w:jc w:val="both"/>
            <w:rPr>
              <w:rFonts w:ascii="Times New Roman" w:hAnsi="Times New Roman" w:cs="Times New Roman"/>
            </w:rPr>
          </w:pPr>
        </w:p>
        <w:p w:rsidR="00460DAE" w:rsidRDefault="00460DAE" w:rsidP="00460DAE">
          <w:pPr>
            <w:ind w:left="720" w:firstLine="720"/>
            <w:jc w:val="both"/>
            <w:rPr>
              <w:rFonts w:ascii="Times New Roman" w:hAnsi="Times New Roman" w:cs="Times New Roman"/>
            </w:rPr>
          </w:pPr>
          <w:r>
            <w:rPr>
              <w:rFonts w:ascii="Times New Roman" w:hAnsi="Times New Roman" w:cs="Times New Roman"/>
            </w:rPr>
            <w:t>Society of Critical Care Medicine</w:t>
          </w:r>
        </w:p>
        <w:p w:rsidR="00460DAE" w:rsidRDefault="00460DAE" w:rsidP="00460DAE">
          <w:pPr>
            <w:ind w:left="720" w:firstLine="720"/>
            <w:jc w:val="both"/>
            <w:rPr>
              <w:rFonts w:ascii="Times New Roman" w:hAnsi="Times New Roman" w:cs="Times New Roman"/>
            </w:rPr>
          </w:pPr>
          <w:r>
            <w:rPr>
              <w:rFonts w:ascii="Times New Roman" w:hAnsi="Times New Roman" w:cs="Times New Roman"/>
            </w:rPr>
            <w:t>Chest Wall Injury Society</w:t>
          </w:r>
        </w:p>
        <w:p w:rsidR="00460DAE" w:rsidRDefault="00852AFC" w:rsidP="00460DAE">
          <w:pPr>
            <w:ind w:left="720" w:firstLine="720"/>
            <w:jc w:val="both"/>
            <w:rPr>
              <w:rFonts w:ascii="Times New Roman" w:hAnsi="Times New Roman" w:cs="Times New Roman"/>
            </w:rPr>
          </w:pPr>
          <w:r>
            <w:rPr>
              <w:rFonts w:ascii="Times New Roman" w:hAnsi="Times New Roman" w:cs="Times New Roman"/>
            </w:rPr>
            <w:t>Capitol Area Shooting Task Force</w:t>
          </w:r>
        </w:p>
        <w:p w:rsidR="00460DAE" w:rsidRDefault="00852AFC" w:rsidP="00460DAE">
          <w:pPr>
            <w:ind w:left="720" w:firstLine="720"/>
            <w:jc w:val="both"/>
            <w:rPr>
              <w:rFonts w:ascii="Times New Roman" w:hAnsi="Times New Roman" w:cs="Times New Roman"/>
            </w:rPr>
          </w:pPr>
          <w:r>
            <w:rPr>
              <w:rFonts w:ascii="Times New Roman" w:hAnsi="Times New Roman" w:cs="Times New Roman"/>
            </w:rPr>
            <w:t>Smilow Cancer Center at Saint Francis</w:t>
          </w:r>
        </w:p>
        <w:p w:rsidR="00852AFC" w:rsidRDefault="00852AFC" w:rsidP="00460DAE">
          <w:pPr>
            <w:ind w:left="720" w:firstLine="720"/>
            <w:jc w:val="both"/>
            <w:rPr>
              <w:rFonts w:ascii="Times New Roman" w:hAnsi="Times New Roman" w:cs="Times New Roman"/>
            </w:rPr>
          </w:pPr>
          <w:r>
            <w:rPr>
              <w:rFonts w:ascii="Times New Roman" w:hAnsi="Times New Roman" w:cs="Times New Roman"/>
            </w:rPr>
            <w:t>New England Vascular Collaborative</w:t>
          </w:r>
        </w:p>
        <w:p w:rsidR="00852AFC" w:rsidRDefault="00852AFC" w:rsidP="00852AFC">
          <w:pPr>
            <w:ind w:left="720" w:hanging="720"/>
            <w:jc w:val="both"/>
            <w:rPr>
              <w:rFonts w:ascii="Times New Roman" w:hAnsi="Times New Roman" w:cs="Times New Roman"/>
            </w:rPr>
          </w:pPr>
          <w:r>
            <w:rPr>
              <w:rFonts w:ascii="Times New Roman" w:hAnsi="Times New Roman" w:cs="Times New Roman"/>
            </w:rPr>
            <w:tab/>
            <w:t>Hospital and System-based research administration with dedicated Institutional Review Board and Research Integrity Committee</w:t>
          </w:r>
          <w:r w:rsidR="00460DAE">
            <w:rPr>
              <w:rFonts w:ascii="Times New Roman" w:hAnsi="Times New Roman" w:cs="Times New Roman"/>
            </w:rPr>
            <w:t>.</w:t>
          </w:r>
        </w:p>
        <w:p w:rsidR="00460DAE" w:rsidRDefault="00460DAE" w:rsidP="00460DAE">
          <w:pPr>
            <w:ind w:left="720"/>
            <w:jc w:val="both"/>
            <w:rPr>
              <w:rFonts w:ascii="Times New Roman" w:hAnsi="Times New Roman" w:cs="Times New Roman"/>
            </w:rPr>
          </w:pPr>
          <w:r>
            <w:rPr>
              <w:rFonts w:ascii="Times New Roman" w:hAnsi="Times New Roman" w:cs="Times New Roman"/>
            </w:rPr>
            <w:lastRenderedPageBreak/>
            <w:t xml:space="preserve">In addition, Trinity Health is an integrated system of more than 90 hospitals, offering the possibility of system-wide funding for research in addition to multicenter trials. </w:t>
          </w:r>
        </w:p>
        <w:p w:rsidR="00852AFC" w:rsidRDefault="00852AFC" w:rsidP="0025547F">
          <w:pPr>
            <w:ind w:left="720" w:hanging="720"/>
            <w:jc w:val="both"/>
            <w:rPr>
              <w:rFonts w:ascii="Times New Roman" w:hAnsi="Times New Roman" w:cs="Times New Roman"/>
            </w:rPr>
          </w:pPr>
          <w:r>
            <w:rPr>
              <w:rFonts w:ascii="Times New Roman" w:hAnsi="Times New Roman" w:cs="Times New Roman"/>
            </w:rPr>
            <w:tab/>
            <w:t xml:space="preserve">Engaged physician &amp; surgeon faculty with appointments at University of Connecticut </w:t>
          </w:r>
          <w:r w:rsidR="00460DAE">
            <w:rPr>
              <w:rFonts w:ascii="Times New Roman" w:hAnsi="Times New Roman" w:cs="Times New Roman"/>
            </w:rPr>
            <w:t xml:space="preserve">School of Medicine </w:t>
          </w:r>
          <w:r>
            <w:rPr>
              <w:rFonts w:ascii="Times New Roman" w:hAnsi="Times New Roman" w:cs="Times New Roman"/>
            </w:rPr>
            <w:t xml:space="preserve">and the Frank </w:t>
          </w:r>
          <w:r w:rsidR="00460DAE">
            <w:rPr>
              <w:rFonts w:ascii="Times New Roman" w:hAnsi="Times New Roman" w:cs="Times New Roman"/>
            </w:rPr>
            <w:t xml:space="preserve">L. </w:t>
          </w:r>
          <w:r>
            <w:rPr>
              <w:rFonts w:ascii="Times New Roman" w:hAnsi="Times New Roman" w:cs="Times New Roman"/>
            </w:rPr>
            <w:t>Netter School of Medicine</w:t>
          </w:r>
          <w:r w:rsidR="00460DAE">
            <w:rPr>
              <w:rFonts w:ascii="Times New Roman" w:hAnsi="Times New Roman" w:cs="Times New Roman"/>
            </w:rPr>
            <w:t xml:space="preserve"> at Quinnipiac University. </w:t>
          </w:r>
        </w:p>
        <w:p w:rsidR="00460DAE" w:rsidRDefault="00852AFC" w:rsidP="00460DAE">
          <w:pPr>
            <w:jc w:val="both"/>
            <w:rPr>
              <w:rFonts w:ascii="Times New Roman" w:hAnsi="Times New Roman" w:cs="Times New Roman"/>
            </w:rPr>
          </w:pPr>
          <w:r>
            <w:rPr>
              <w:rFonts w:ascii="Times New Roman" w:hAnsi="Times New Roman" w:cs="Times New Roman"/>
            </w:rPr>
            <w:tab/>
          </w:r>
          <w:r w:rsidR="00460DAE">
            <w:rPr>
              <w:rFonts w:ascii="Times New Roman" w:hAnsi="Times New Roman" w:cs="Times New Roman"/>
            </w:rPr>
            <w:t>More than 1500</w:t>
          </w:r>
          <w:r>
            <w:rPr>
              <w:rFonts w:ascii="Times New Roman" w:hAnsi="Times New Roman" w:cs="Times New Roman"/>
            </w:rPr>
            <w:t xml:space="preserve"> s</w:t>
          </w:r>
          <w:r w:rsidR="00460DAE">
            <w:rPr>
              <w:rFonts w:ascii="Times New Roman" w:hAnsi="Times New Roman" w:cs="Times New Roman"/>
            </w:rPr>
            <w:t xml:space="preserve">quare feet of simulation studio, state of the art monitoring software and </w:t>
          </w:r>
          <w:proofErr w:type="gramStart"/>
          <w:r w:rsidR="00460DAE">
            <w:rPr>
              <w:rFonts w:ascii="Times New Roman" w:hAnsi="Times New Roman" w:cs="Times New Roman"/>
            </w:rPr>
            <w:t>high fidelity</w:t>
          </w:r>
          <w:proofErr w:type="gramEnd"/>
          <w:r w:rsidR="00460DAE">
            <w:rPr>
              <w:rFonts w:ascii="Times New Roman" w:hAnsi="Times New Roman" w:cs="Times New Roman"/>
            </w:rPr>
            <w:t xml:space="preserve"> trainer.</w:t>
          </w:r>
        </w:p>
        <w:p w:rsidR="00852AFC" w:rsidRDefault="00852AFC" w:rsidP="00460DAE">
          <w:pPr>
            <w:jc w:val="both"/>
            <w:rPr>
              <w:rFonts w:ascii="Times New Roman" w:hAnsi="Times New Roman" w:cs="Times New Roman"/>
            </w:rPr>
          </w:pPr>
          <w:r>
            <w:rPr>
              <w:rFonts w:ascii="Times New Roman" w:hAnsi="Times New Roman" w:cs="Times New Roman"/>
            </w:rPr>
            <w:tab/>
            <w:t>Extramural and intramural funding sources with &gt;$</w:t>
          </w:r>
          <w:r w:rsidR="00460DAE">
            <w:rPr>
              <w:rFonts w:ascii="Times New Roman" w:hAnsi="Times New Roman" w:cs="Times New Roman"/>
            </w:rPr>
            <w:t xml:space="preserve">1.3 million </w:t>
          </w:r>
          <w:r>
            <w:rPr>
              <w:rFonts w:ascii="Times New Roman" w:hAnsi="Times New Roman" w:cs="Times New Roman"/>
            </w:rPr>
            <w:t xml:space="preserve">in support over the last </w:t>
          </w:r>
          <w:r w:rsidR="00460DAE">
            <w:rPr>
              <w:rFonts w:ascii="Times New Roman" w:hAnsi="Times New Roman" w:cs="Times New Roman"/>
            </w:rPr>
            <w:t xml:space="preserve">five </w:t>
          </w:r>
          <w:r>
            <w:rPr>
              <w:rFonts w:ascii="Times New Roman" w:hAnsi="Times New Roman" w:cs="Times New Roman"/>
            </w:rPr>
            <w:t>years</w:t>
          </w:r>
          <w:r w:rsidR="00460DAE">
            <w:rPr>
              <w:rFonts w:ascii="Times New Roman" w:hAnsi="Times New Roman" w:cs="Times New Roman"/>
            </w:rPr>
            <w:t>.</w:t>
          </w:r>
        </w:p>
        <w:p w:rsidR="009E6DA4" w:rsidRPr="008B5948" w:rsidRDefault="009E6DA4" w:rsidP="008B5948">
          <w:pPr>
            <w:jc w:val="both"/>
            <w:rPr>
              <w:rFonts w:ascii="Times New Roman" w:hAnsi="Times New Roman" w:cs="Times New Roman"/>
              <w:b/>
              <w:sz w:val="24"/>
              <w:u w:val="single"/>
            </w:rPr>
          </w:pPr>
          <w:r w:rsidRPr="008B5948">
            <w:rPr>
              <w:rFonts w:ascii="Times New Roman" w:hAnsi="Times New Roman" w:cs="Times New Roman"/>
              <w:b/>
              <w:sz w:val="24"/>
              <w:u w:val="single"/>
            </w:rPr>
            <w:t>Eligibility</w:t>
          </w:r>
        </w:p>
        <w:p w:rsidR="006976A2" w:rsidRPr="008B5948" w:rsidRDefault="009E6DA4" w:rsidP="008B5948">
          <w:pPr>
            <w:jc w:val="both"/>
            <w:rPr>
              <w:rFonts w:ascii="Times New Roman" w:hAnsi="Times New Roman" w:cs="Times New Roman"/>
            </w:rPr>
          </w:pPr>
          <w:r w:rsidRPr="008B5948">
            <w:rPr>
              <w:rFonts w:ascii="Times New Roman" w:hAnsi="Times New Roman" w:cs="Times New Roman"/>
            </w:rPr>
            <w:tab/>
            <w:t xml:space="preserve">Candidates for the </w:t>
          </w:r>
          <w:r w:rsidR="00924172">
            <w:rPr>
              <w:rFonts w:ascii="Times New Roman" w:hAnsi="Times New Roman" w:cs="Times New Roman"/>
            </w:rPr>
            <w:t>fellowship will have:</w:t>
          </w:r>
        </w:p>
        <w:p w:rsidR="006976A2" w:rsidRPr="008B5948" w:rsidRDefault="00924172" w:rsidP="008B5948">
          <w:pPr>
            <w:pStyle w:val="ListParagraph"/>
            <w:numPr>
              <w:ilvl w:val="0"/>
              <w:numId w:val="15"/>
            </w:numPr>
            <w:jc w:val="both"/>
            <w:rPr>
              <w:rFonts w:ascii="Times New Roman" w:hAnsi="Times New Roman" w:cs="Times New Roman"/>
            </w:rPr>
          </w:pPr>
          <w:r>
            <w:rPr>
              <w:rFonts w:ascii="Times New Roman" w:hAnsi="Times New Roman" w:cs="Times New Roman"/>
            </w:rPr>
            <w:t>C</w:t>
          </w:r>
          <w:r w:rsidR="006976A2" w:rsidRPr="008B5948">
            <w:rPr>
              <w:rFonts w:ascii="Times New Roman" w:hAnsi="Times New Roman" w:cs="Times New Roman"/>
            </w:rPr>
            <w:t>ompleted a doctorate in medicine at an ACGME accredited university;</w:t>
          </w:r>
          <w:r>
            <w:rPr>
              <w:rFonts w:ascii="Times New Roman" w:hAnsi="Times New Roman" w:cs="Times New Roman"/>
            </w:rPr>
            <w:t xml:space="preserve"> considerations may be available for successful graduates of foreign medical schools. </w:t>
          </w:r>
        </w:p>
        <w:p w:rsidR="009E6DA4" w:rsidRPr="008B5948" w:rsidRDefault="00924172" w:rsidP="008B5948">
          <w:pPr>
            <w:pStyle w:val="ListParagraph"/>
            <w:numPr>
              <w:ilvl w:val="0"/>
              <w:numId w:val="15"/>
            </w:numPr>
            <w:jc w:val="both"/>
            <w:rPr>
              <w:rFonts w:ascii="Times New Roman" w:hAnsi="Times New Roman" w:cs="Times New Roman"/>
            </w:rPr>
          </w:pPr>
          <w:r>
            <w:rPr>
              <w:rFonts w:ascii="Times New Roman" w:hAnsi="Times New Roman" w:cs="Times New Roman"/>
            </w:rPr>
            <w:t>S</w:t>
          </w:r>
          <w:r w:rsidR="006976A2" w:rsidRPr="008B5948">
            <w:rPr>
              <w:rFonts w:ascii="Times New Roman" w:hAnsi="Times New Roman" w:cs="Times New Roman"/>
            </w:rPr>
            <w:t xml:space="preserve">uccessfully </w:t>
          </w:r>
          <w:r>
            <w:rPr>
              <w:rFonts w:ascii="Times New Roman" w:hAnsi="Times New Roman" w:cs="Times New Roman"/>
            </w:rPr>
            <w:t xml:space="preserve">completion and passage of </w:t>
          </w:r>
          <w:r w:rsidR="006976A2" w:rsidRPr="008B5948">
            <w:rPr>
              <w:rFonts w:ascii="Times New Roman" w:hAnsi="Times New Roman" w:cs="Times New Roman"/>
            </w:rPr>
            <w:t>USMLE Step 1 and Step 2 exams;</w:t>
          </w:r>
          <w:r>
            <w:rPr>
              <w:rFonts w:ascii="Times New Roman" w:hAnsi="Times New Roman" w:cs="Times New Roman"/>
            </w:rPr>
            <w:t xml:space="preserve"> Step 3 scores highly considered. </w:t>
          </w:r>
          <w:r w:rsidR="00490DA4">
            <w:rPr>
              <w:rFonts w:ascii="Times New Roman" w:hAnsi="Times New Roman" w:cs="Times New Roman"/>
            </w:rPr>
            <w:t xml:space="preserve">ABSITE </w:t>
          </w:r>
          <w:proofErr w:type="spellStart"/>
          <w:r w:rsidR="00490DA4">
            <w:rPr>
              <w:rFonts w:ascii="Times New Roman" w:hAnsi="Times New Roman" w:cs="Times New Roman"/>
            </w:rPr>
            <w:t>scors</w:t>
          </w:r>
          <w:proofErr w:type="spellEnd"/>
          <w:r w:rsidR="00490DA4">
            <w:rPr>
              <w:rFonts w:ascii="Times New Roman" w:hAnsi="Times New Roman" w:cs="Times New Roman"/>
            </w:rPr>
            <w:t xml:space="preserve"> will also be utilized to assess scholarship.</w:t>
          </w:r>
        </w:p>
        <w:p w:rsidR="006976A2" w:rsidRPr="008B5948" w:rsidRDefault="00924172" w:rsidP="008B5948">
          <w:pPr>
            <w:pStyle w:val="ListParagraph"/>
            <w:numPr>
              <w:ilvl w:val="0"/>
              <w:numId w:val="15"/>
            </w:numPr>
            <w:jc w:val="both"/>
            <w:rPr>
              <w:rFonts w:ascii="Times New Roman" w:hAnsi="Times New Roman" w:cs="Times New Roman"/>
            </w:rPr>
          </w:pPr>
          <w:r>
            <w:rPr>
              <w:rFonts w:ascii="Times New Roman" w:hAnsi="Times New Roman" w:cs="Times New Roman"/>
            </w:rPr>
            <w:t xml:space="preserve">Current categorical residency in an accredited </w:t>
          </w:r>
          <w:r w:rsidR="006976A2" w:rsidRPr="008B5948">
            <w:rPr>
              <w:rFonts w:ascii="Times New Roman" w:hAnsi="Times New Roman" w:cs="Times New Roman"/>
            </w:rPr>
            <w:t xml:space="preserve">general surgery or surgical specialty </w:t>
          </w:r>
          <w:r>
            <w:rPr>
              <w:rFonts w:ascii="Times New Roman" w:hAnsi="Times New Roman" w:cs="Times New Roman"/>
            </w:rPr>
            <w:t>program. For residents in preliminary positions, consideration will be made under special circumstances.</w:t>
          </w:r>
        </w:p>
        <w:p w:rsidR="006976A2" w:rsidRPr="008B5948" w:rsidRDefault="006976A2" w:rsidP="008B5948">
          <w:pPr>
            <w:pStyle w:val="ListParagraph"/>
            <w:numPr>
              <w:ilvl w:val="0"/>
              <w:numId w:val="15"/>
            </w:numPr>
            <w:jc w:val="both"/>
            <w:rPr>
              <w:rFonts w:ascii="Times New Roman" w:hAnsi="Times New Roman" w:cs="Times New Roman"/>
            </w:rPr>
          </w:pPr>
          <w:r w:rsidRPr="008B5948">
            <w:rPr>
              <w:rFonts w:ascii="Times New Roman" w:hAnsi="Times New Roman" w:cs="Times New Roman"/>
            </w:rPr>
            <w:t>Maintain</w:t>
          </w:r>
          <w:r w:rsidR="0000707C">
            <w:rPr>
              <w:rFonts w:ascii="Times New Roman" w:hAnsi="Times New Roman" w:cs="Times New Roman"/>
            </w:rPr>
            <w:t>ed</w:t>
          </w:r>
          <w:r w:rsidRPr="008B5948">
            <w:rPr>
              <w:rFonts w:ascii="Times New Roman" w:hAnsi="Times New Roman" w:cs="Times New Roman"/>
            </w:rPr>
            <w:t xml:space="preserve"> </w:t>
          </w:r>
          <w:r w:rsidR="00924172">
            <w:rPr>
              <w:rFonts w:ascii="Times New Roman" w:hAnsi="Times New Roman" w:cs="Times New Roman"/>
            </w:rPr>
            <w:t xml:space="preserve">excellent </w:t>
          </w:r>
          <w:r w:rsidRPr="008B5948">
            <w:rPr>
              <w:rFonts w:ascii="Times New Roman" w:hAnsi="Times New Roman" w:cs="Times New Roman"/>
            </w:rPr>
            <w:t xml:space="preserve">standing in their residency </w:t>
          </w:r>
          <w:r w:rsidR="00924172">
            <w:rPr>
              <w:rFonts w:ascii="Times New Roman" w:hAnsi="Times New Roman" w:cs="Times New Roman"/>
            </w:rPr>
            <w:t xml:space="preserve">program </w:t>
          </w:r>
          <w:r w:rsidRPr="008B5948">
            <w:rPr>
              <w:rFonts w:ascii="Times New Roman" w:hAnsi="Times New Roman" w:cs="Times New Roman"/>
            </w:rPr>
            <w:t xml:space="preserve">during </w:t>
          </w:r>
          <w:r w:rsidR="00924172">
            <w:rPr>
              <w:rFonts w:ascii="Times New Roman" w:hAnsi="Times New Roman" w:cs="Times New Roman"/>
            </w:rPr>
            <w:t xml:space="preserve">the </w:t>
          </w:r>
          <w:r w:rsidRPr="008B5948">
            <w:rPr>
              <w:rFonts w:ascii="Times New Roman" w:hAnsi="Times New Roman" w:cs="Times New Roman"/>
            </w:rPr>
            <w:t>period</w:t>
          </w:r>
          <w:r w:rsidR="00924172">
            <w:rPr>
              <w:rFonts w:ascii="Times New Roman" w:hAnsi="Times New Roman" w:cs="Times New Roman"/>
            </w:rPr>
            <w:t xml:space="preserve"> of participation.</w:t>
          </w:r>
        </w:p>
        <w:p w:rsidR="006976A2" w:rsidRPr="00924172" w:rsidRDefault="00924172" w:rsidP="008B5948">
          <w:pPr>
            <w:pStyle w:val="ListParagraph"/>
            <w:numPr>
              <w:ilvl w:val="0"/>
              <w:numId w:val="15"/>
            </w:numPr>
            <w:jc w:val="both"/>
            <w:rPr>
              <w:rFonts w:ascii="Times New Roman" w:hAnsi="Times New Roman" w:cs="Times New Roman"/>
            </w:rPr>
          </w:pPr>
          <w:r>
            <w:rPr>
              <w:rFonts w:ascii="Times New Roman" w:hAnsi="Times New Roman" w:cs="Times New Roman"/>
            </w:rPr>
            <w:t xml:space="preserve">A commitment </w:t>
          </w:r>
          <w:r w:rsidR="006976A2" w:rsidRPr="008B5948">
            <w:rPr>
              <w:rFonts w:ascii="Times New Roman" w:hAnsi="Times New Roman" w:cs="Times New Roman"/>
            </w:rPr>
            <w:t xml:space="preserve">to </w:t>
          </w:r>
          <w:r>
            <w:rPr>
              <w:rFonts w:ascii="Times New Roman" w:hAnsi="Times New Roman" w:cs="Times New Roman"/>
            </w:rPr>
            <w:t>two years in the research fellowship.</w:t>
          </w:r>
        </w:p>
        <w:p w:rsidR="006976A2" w:rsidRPr="008B5948" w:rsidRDefault="006976A2" w:rsidP="008B5948">
          <w:pPr>
            <w:jc w:val="both"/>
            <w:rPr>
              <w:rFonts w:ascii="Times New Roman" w:hAnsi="Times New Roman" w:cs="Times New Roman"/>
            </w:rPr>
          </w:pPr>
          <w:r w:rsidRPr="008B5948">
            <w:rPr>
              <w:rFonts w:ascii="Times New Roman" w:hAnsi="Times New Roman" w:cs="Times New Roman"/>
            </w:rPr>
            <w:t>Ideal candidates will have an aptitude for research, experience in clinical research, chart review,</w:t>
          </w:r>
          <w:r w:rsidR="00924172">
            <w:rPr>
              <w:rFonts w:ascii="Times New Roman" w:hAnsi="Times New Roman" w:cs="Times New Roman"/>
            </w:rPr>
            <w:t xml:space="preserve"> electronic health records,</w:t>
          </w:r>
          <w:r w:rsidRPr="008B5948">
            <w:rPr>
              <w:rFonts w:ascii="Times New Roman" w:hAnsi="Times New Roman" w:cs="Times New Roman"/>
            </w:rPr>
            <w:t xml:space="preserve"> and the scientific process. Candidates with experience in manuscript preparation, grant writing, and advanced degrees in basic science or clinical applied science will be given special attention. </w:t>
          </w:r>
          <w:r w:rsidR="00924172">
            <w:rPr>
              <w:rFonts w:ascii="Times New Roman" w:hAnsi="Times New Roman" w:cs="Times New Roman"/>
            </w:rPr>
            <w:t>Exceptional interpersonal skills will also be expected. Candidates will work alongside attending surgeons, research coordinator</w:t>
          </w:r>
          <w:r w:rsidR="00C1610B">
            <w:rPr>
              <w:rFonts w:ascii="Times New Roman" w:hAnsi="Times New Roman" w:cs="Times New Roman"/>
            </w:rPr>
            <w:t>s</w:t>
          </w:r>
          <w:r w:rsidR="00924172">
            <w:rPr>
              <w:rFonts w:ascii="Times New Roman" w:hAnsi="Times New Roman" w:cs="Times New Roman"/>
            </w:rPr>
            <w:t xml:space="preserve">, institutional review board members, and staff from the hospital research administration. </w:t>
          </w:r>
        </w:p>
        <w:p w:rsidR="006976A2" w:rsidRPr="008B5948" w:rsidRDefault="006976A2" w:rsidP="008B5948">
          <w:pPr>
            <w:jc w:val="both"/>
            <w:rPr>
              <w:rFonts w:ascii="Times New Roman" w:hAnsi="Times New Roman" w:cs="Times New Roman"/>
              <w:b/>
              <w:sz w:val="24"/>
              <w:u w:val="single"/>
            </w:rPr>
          </w:pPr>
          <w:r w:rsidRPr="008B5948">
            <w:rPr>
              <w:rFonts w:ascii="Times New Roman" w:hAnsi="Times New Roman" w:cs="Times New Roman"/>
              <w:b/>
              <w:sz w:val="24"/>
              <w:u w:val="single"/>
            </w:rPr>
            <w:t>Timeline</w:t>
          </w:r>
        </w:p>
        <w:p w:rsidR="006976A2" w:rsidRPr="008B5948" w:rsidRDefault="006976A2" w:rsidP="008B5948">
          <w:pPr>
            <w:jc w:val="both"/>
            <w:rPr>
              <w:rFonts w:ascii="Times New Roman" w:hAnsi="Times New Roman" w:cs="Times New Roman"/>
            </w:rPr>
          </w:pPr>
          <w:r w:rsidRPr="008B5948">
            <w:rPr>
              <w:rFonts w:ascii="Times New Roman" w:hAnsi="Times New Roman" w:cs="Times New Roman"/>
            </w:rPr>
            <w:t>Application process begins</w:t>
          </w:r>
          <w:r w:rsidRPr="008B5948">
            <w:rPr>
              <w:rFonts w:ascii="Times New Roman" w:hAnsi="Times New Roman" w:cs="Times New Roman"/>
            </w:rPr>
            <w:tab/>
          </w:r>
          <w:r w:rsidR="0000707C">
            <w:rPr>
              <w:rFonts w:ascii="Times New Roman" w:hAnsi="Times New Roman" w:cs="Times New Roman"/>
            </w:rPr>
            <w:t>January 1</w:t>
          </w:r>
          <w:r w:rsidRPr="008B5948">
            <w:rPr>
              <w:rFonts w:ascii="Times New Roman" w:hAnsi="Times New Roman" w:cs="Times New Roman"/>
            </w:rPr>
            <w:t xml:space="preserve"> </w:t>
          </w:r>
        </w:p>
        <w:p w:rsidR="006976A2" w:rsidRPr="008B5948" w:rsidRDefault="006976A2" w:rsidP="008B5948">
          <w:pPr>
            <w:jc w:val="both"/>
            <w:rPr>
              <w:rFonts w:ascii="Times New Roman" w:hAnsi="Times New Roman" w:cs="Times New Roman"/>
            </w:rPr>
          </w:pPr>
          <w:r w:rsidRPr="008B5948">
            <w:rPr>
              <w:rFonts w:ascii="Times New Roman" w:hAnsi="Times New Roman" w:cs="Times New Roman"/>
            </w:rPr>
            <w:t>Application deadline</w:t>
          </w:r>
          <w:r w:rsidRPr="008B5948">
            <w:rPr>
              <w:rFonts w:ascii="Times New Roman" w:hAnsi="Times New Roman" w:cs="Times New Roman"/>
            </w:rPr>
            <w:tab/>
          </w:r>
          <w:r w:rsidRPr="008B5948">
            <w:rPr>
              <w:rFonts w:ascii="Times New Roman" w:hAnsi="Times New Roman" w:cs="Times New Roman"/>
            </w:rPr>
            <w:tab/>
          </w:r>
          <w:r w:rsidR="0000707C">
            <w:rPr>
              <w:rFonts w:ascii="Times New Roman" w:hAnsi="Times New Roman" w:cs="Times New Roman"/>
            </w:rPr>
            <w:t>February 20</w:t>
          </w:r>
          <w:r w:rsidRPr="008B5948">
            <w:rPr>
              <w:rFonts w:ascii="Times New Roman" w:hAnsi="Times New Roman" w:cs="Times New Roman"/>
            </w:rPr>
            <w:t xml:space="preserve"> </w:t>
          </w:r>
        </w:p>
        <w:p w:rsidR="006976A2" w:rsidRPr="008B5948" w:rsidRDefault="006976A2" w:rsidP="008B5948">
          <w:pPr>
            <w:jc w:val="both"/>
            <w:rPr>
              <w:rFonts w:ascii="Times New Roman" w:hAnsi="Times New Roman" w:cs="Times New Roman"/>
            </w:rPr>
          </w:pPr>
          <w:r w:rsidRPr="008B5948">
            <w:rPr>
              <w:rFonts w:ascii="Times New Roman" w:hAnsi="Times New Roman" w:cs="Times New Roman"/>
            </w:rPr>
            <w:t>Interviews (in-person or tele-)</w:t>
          </w:r>
          <w:r w:rsidRPr="008B5948">
            <w:rPr>
              <w:rFonts w:ascii="Times New Roman" w:hAnsi="Times New Roman" w:cs="Times New Roman"/>
            </w:rPr>
            <w:tab/>
          </w:r>
          <w:r w:rsidR="0000707C">
            <w:rPr>
              <w:rFonts w:ascii="Times New Roman" w:hAnsi="Times New Roman" w:cs="Times New Roman"/>
            </w:rPr>
            <w:t>January 1-March 15</w:t>
          </w:r>
        </w:p>
        <w:p w:rsidR="00150A9C" w:rsidRDefault="006976A2" w:rsidP="008B5948">
          <w:pPr>
            <w:jc w:val="both"/>
            <w:rPr>
              <w:rFonts w:ascii="Times New Roman" w:hAnsi="Times New Roman" w:cs="Times New Roman"/>
              <w:vertAlign w:val="superscript"/>
            </w:rPr>
          </w:pPr>
          <w:r w:rsidRPr="008B5948">
            <w:rPr>
              <w:rFonts w:ascii="Times New Roman" w:hAnsi="Times New Roman" w:cs="Times New Roman"/>
            </w:rPr>
            <w:t>Notification to candidates</w:t>
          </w:r>
          <w:r w:rsidRPr="008B5948">
            <w:rPr>
              <w:rFonts w:ascii="Times New Roman" w:hAnsi="Times New Roman" w:cs="Times New Roman"/>
            </w:rPr>
            <w:tab/>
            <w:t xml:space="preserve">Before </w:t>
          </w:r>
          <w:r w:rsidR="0000707C">
            <w:rPr>
              <w:rFonts w:ascii="Times New Roman" w:hAnsi="Times New Roman" w:cs="Times New Roman"/>
            </w:rPr>
            <w:t>March 20</w:t>
          </w:r>
          <w:r w:rsidRPr="008B5948">
            <w:rPr>
              <w:rFonts w:ascii="Times New Roman" w:hAnsi="Times New Roman" w:cs="Times New Roman"/>
              <w:vertAlign w:val="superscript"/>
            </w:rPr>
            <w:t>th</w:t>
          </w:r>
        </w:p>
        <w:p w:rsidR="006976A2" w:rsidRPr="008B5948" w:rsidRDefault="006976A2" w:rsidP="008B5948">
          <w:pPr>
            <w:jc w:val="both"/>
            <w:rPr>
              <w:rFonts w:ascii="Times New Roman" w:hAnsi="Times New Roman" w:cs="Times New Roman"/>
            </w:rPr>
          </w:pPr>
          <w:r w:rsidRPr="008B5948">
            <w:rPr>
              <w:rFonts w:ascii="Times New Roman" w:hAnsi="Times New Roman" w:cs="Times New Roman"/>
            </w:rPr>
            <w:t>Starting date:</w:t>
          </w:r>
          <w:r w:rsidRPr="008B5948">
            <w:rPr>
              <w:rFonts w:ascii="Times New Roman" w:hAnsi="Times New Roman" w:cs="Times New Roman"/>
            </w:rPr>
            <w:tab/>
          </w:r>
          <w:r w:rsidRPr="008B5948">
            <w:rPr>
              <w:rFonts w:ascii="Times New Roman" w:hAnsi="Times New Roman" w:cs="Times New Roman"/>
            </w:rPr>
            <w:tab/>
          </w:r>
          <w:r w:rsidRPr="008B5948">
            <w:rPr>
              <w:rFonts w:ascii="Times New Roman" w:hAnsi="Times New Roman" w:cs="Times New Roman"/>
            </w:rPr>
            <w:tab/>
          </w:r>
          <w:r w:rsidR="0000707C">
            <w:rPr>
              <w:rFonts w:ascii="Times New Roman" w:hAnsi="Times New Roman" w:cs="Times New Roman"/>
            </w:rPr>
            <w:t>July 1</w:t>
          </w:r>
          <w:r w:rsidR="00490DA4">
            <w:rPr>
              <w:rFonts w:ascii="Times New Roman" w:hAnsi="Times New Roman" w:cs="Times New Roman"/>
            </w:rPr>
            <w:t xml:space="preserve"> (year 1)</w:t>
          </w:r>
        </w:p>
        <w:p w:rsidR="006976A2" w:rsidRPr="008B5948" w:rsidRDefault="0000707C" w:rsidP="008B5948">
          <w:pPr>
            <w:jc w:val="both"/>
            <w:rPr>
              <w:rFonts w:ascii="Times New Roman" w:hAnsi="Times New Roman" w:cs="Times New Roman"/>
            </w:rPr>
          </w:pPr>
          <w:r>
            <w:rPr>
              <w:rFonts w:ascii="Times New Roman" w:hAnsi="Times New Roman" w:cs="Times New Roman"/>
            </w:rPr>
            <w:t>C</w:t>
          </w:r>
          <w:r w:rsidR="006976A2" w:rsidRPr="008B5948">
            <w:rPr>
              <w:rFonts w:ascii="Times New Roman" w:hAnsi="Times New Roman" w:cs="Times New Roman"/>
            </w:rPr>
            <w:t>ompletion date:</w:t>
          </w:r>
          <w:r w:rsidR="006976A2" w:rsidRPr="008B5948">
            <w:rPr>
              <w:rFonts w:ascii="Times New Roman" w:hAnsi="Times New Roman" w:cs="Times New Roman"/>
            </w:rPr>
            <w:tab/>
          </w:r>
          <w:r w:rsidR="006976A2" w:rsidRPr="008B5948">
            <w:rPr>
              <w:rFonts w:ascii="Times New Roman" w:hAnsi="Times New Roman" w:cs="Times New Roman"/>
            </w:rPr>
            <w:tab/>
            <w:t>June 25</w:t>
          </w:r>
          <w:r w:rsidR="006976A2" w:rsidRPr="008B5948">
            <w:rPr>
              <w:rFonts w:ascii="Times New Roman" w:hAnsi="Times New Roman" w:cs="Times New Roman"/>
              <w:vertAlign w:val="superscript"/>
            </w:rPr>
            <w:t>th</w:t>
          </w:r>
          <w:r w:rsidR="006976A2" w:rsidRPr="008B5948">
            <w:rPr>
              <w:rFonts w:ascii="Times New Roman" w:hAnsi="Times New Roman" w:cs="Times New Roman"/>
            </w:rPr>
            <w:t>-June 28</w:t>
          </w:r>
          <w:r w:rsidR="006976A2" w:rsidRPr="008B5948">
            <w:rPr>
              <w:rFonts w:ascii="Times New Roman" w:hAnsi="Times New Roman" w:cs="Times New Roman"/>
              <w:vertAlign w:val="superscript"/>
            </w:rPr>
            <w:t>th</w:t>
          </w:r>
          <w:r w:rsidR="00490DA4">
            <w:rPr>
              <w:rFonts w:ascii="Times New Roman" w:hAnsi="Times New Roman" w:cs="Times New Roman"/>
              <w:vertAlign w:val="superscript"/>
            </w:rPr>
            <w:t xml:space="preserve"> </w:t>
          </w:r>
          <w:r w:rsidR="00490DA4" w:rsidRPr="00490DA4">
            <w:rPr>
              <w:rFonts w:ascii="Times New Roman" w:hAnsi="Times New Roman" w:cs="Times New Roman"/>
            </w:rPr>
            <w:t>(year 2)</w:t>
          </w:r>
          <w:r w:rsidR="006976A2" w:rsidRPr="008B5948">
            <w:rPr>
              <w:rFonts w:ascii="Times New Roman" w:hAnsi="Times New Roman" w:cs="Times New Roman"/>
            </w:rPr>
            <w:t xml:space="preserve"> </w:t>
          </w:r>
        </w:p>
        <w:p w:rsidR="0000707C" w:rsidRPr="008B5948" w:rsidRDefault="0000707C" w:rsidP="0000707C">
          <w:pPr>
            <w:pStyle w:val="ListParagraph"/>
            <w:tabs>
              <w:tab w:val="left" w:pos="360"/>
            </w:tabs>
            <w:ind w:left="0"/>
            <w:jc w:val="both"/>
            <w:rPr>
              <w:rFonts w:ascii="Times New Roman" w:hAnsi="Times New Roman" w:cs="Times New Roman"/>
              <w:b/>
              <w:color w:val="262626"/>
              <w:u w:val="single"/>
              <w:shd w:val="clear" w:color="auto" w:fill="FFFFFF"/>
            </w:rPr>
          </w:pPr>
          <w:r w:rsidRPr="008B5948">
            <w:rPr>
              <w:rFonts w:ascii="Times New Roman" w:hAnsi="Times New Roman" w:cs="Times New Roman"/>
              <w:b/>
              <w:color w:val="262626"/>
              <w:u w:val="single"/>
              <w:shd w:val="clear" w:color="auto" w:fill="FFFFFF"/>
            </w:rPr>
            <w:t>Employment Details</w:t>
          </w:r>
        </w:p>
        <w:p w:rsidR="0000707C" w:rsidRPr="008B5948" w:rsidRDefault="0000707C" w:rsidP="0000707C">
          <w:pPr>
            <w:pStyle w:val="ListParagraph"/>
            <w:tabs>
              <w:tab w:val="left" w:pos="360"/>
            </w:tabs>
            <w:ind w:left="0"/>
            <w:jc w:val="both"/>
            <w:rPr>
              <w:rFonts w:ascii="Times New Roman" w:hAnsi="Times New Roman" w:cs="Times New Roman"/>
              <w:color w:val="262626"/>
              <w:shd w:val="clear" w:color="auto" w:fill="FFFFFF"/>
            </w:rPr>
          </w:pPr>
        </w:p>
        <w:p w:rsidR="0000707C" w:rsidRPr="008B5948" w:rsidRDefault="0000707C" w:rsidP="0000707C">
          <w:pPr>
            <w:pStyle w:val="ListParagraph"/>
            <w:tabs>
              <w:tab w:val="left" w:pos="360"/>
            </w:tabs>
            <w:ind w:left="0"/>
            <w:jc w:val="both"/>
            <w:rPr>
              <w:rFonts w:ascii="Times New Roman" w:hAnsi="Times New Roman" w:cs="Times New Roman"/>
              <w:color w:val="262626"/>
              <w:shd w:val="clear" w:color="auto" w:fill="FFFFFF"/>
            </w:rPr>
          </w:pPr>
          <w:r w:rsidRPr="008B5948">
            <w:rPr>
              <w:rFonts w:ascii="Times New Roman" w:hAnsi="Times New Roman" w:cs="Times New Roman"/>
              <w:color w:val="262626"/>
              <w:shd w:val="clear" w:color="auto" w:fill="FFFFFF"/>
            </w:rPr>
            <w:tab/>
            <w:t xml:space="preserve">All fellows will be required to sign a contract with </w:t>
          </w:r>
          <w:r>
            <w:rPr>
              <w:rFonts w:ascii="Times New Roman" w:hAnsi="Times New Roman" w:cs="Times New Roman"/>
              <w:color w:val="262626"/>
              <w:shd w:val="clear" w:color="auto" w:fill="FFFFFF"/>
            </w:rPr>
            <w:t xml:space="preserve">the </w:t>
          </w:r>
          <w:proofErr w:type="gramStart"/>
          <w:r>
            <w:rPr>
              <w:rFonts w:ascii="Times New Roman" w:hAnsi="Times New Roman" w:cs="Times New Roman"/>
              <w:color w:val="262626"/>
              <w:shd w:val="clear" w:color="auto" w:fill="FFFFFF"/>
            </w:rPr>
            <w:t>hospital</w:t>
          </w:r>
          <w:r w:rsidRPr="008B5948">
            <w:rPr>
              <w:rFonts w:ascii="Times New Roman" w:hAnsi="Times New Roman" w:cs="Times New Roman"/>
              <w:color w:val="262626"/>
              <w:shd w:val="clear" w:color="auto" w:fill="FFFFFF"/>
            </w:rPr>
            <w:t>, and</w:t>
          </w:r>
          <w:proofErr w:type="gramEnd"/>
          <w:r w:rsidRPr="008B5948">
            <w:rPr>
              <w:rFonts w:ascii="Times New Roman" w:hAnsi="Times New Roman" w:cs="Times New Roman"/>
              <w:color w:val="262626"/>
              <w:shd w:val="clear" w:color="auto" w:fill="FFFFFF"/>
            </w:rPr>
            <w:t xml:space="preserve"> maintain eligibilit</w:t>
          </w:r>
          <w:r>
            <w:rPr>
              <w:rFonts w:ascii="Times New Roman" w:hAnsi="Times New Roman" w:cs="Times New Roman"/>
              <w:color w:val="262626"/>
              <w:shd w:val="clear" w:color="auto" w:fill="FFFFFF"/>
            </w:rPr>
            <w:t>y within that program standard.</w:t>
          </w:r>
        </w:p>
        <w:p w:rsidR="0000707C" w:rsidRPr="008B5948" w:rsidRDefault="0000707C" w:rsidP="0000707C">
          <w:pPr>
            <w:pStyle w:val="ListParagraph"/>
            <w:tabs>
              <w:tab w:val="left" w:pos="360"/>
            </w:tabs>
            <w:ind w:left="0"/>
            <w:jc w:val="both"/>
            <w:rPr>
              <w:rFonts w:ascii="Times New Roman" w:hAnsi="Times New Roman" w:cs="Times New Roman"/>
              <w:color w:val="262626"/>
              <w:shd w:val="clear" w:color="auto" w:fill="FFFFFF"/>
            </w:rPr>
          </w:pPr>
        </w:p>
        <w:p w:rsidR="0000707C" w:rsidRDefault="0000707C" w:rsidP="0000707C">
          <w:pPr>
            <w:pStyle w:val="ListParagraph"/>
            <w:tabs>
              <w:tab w:val="left" w:pos="360"/>
            </w:tabs>
            <w:ind w:left="0"/>
            <w:jc w:val="both"/>
            <w:rPr>
              <w:rFonts w:ascii="Times New Roman" w:hAnsi="Times New Roman" w:cs="Times New Roman"/>
              <w:color w:val="262626"/>
              <w:shd w:val="clear" w:color="auto" w:fill="FFFFFF"/>
            </w:rPr>
          </w:pPr>
          <w:r w:rsidRPr="008B5948">
            <w:rPr>
              <w:rFonts w:ascii="Times New Roman" w:hAnsi="Times New Roman" w:cs="Times New Roman"/>
              <w:color w:val="262626"/>
              <w:shd w:val="clear" w:color="auto" w:fill="FFFFFF"/>
            </w:rPr>
            <w:tab/>
            <w:t>The Fellows will be compensated as appropriate for their PGY leve</w:t>
          </w:r>
          <w:r>
            <w:rPr>
              <w:rFonts w:ascii="Times New Roman" w:hAnsi="Times New Roman" w:cs="Times New Roman"/>
              <w:color w:val="262626"/>
              <w:shd w:val="clear" w:color="auto" w:fill="FFFFFF"/>
            </w:rPr>
            <w:t>l, and benefits are described by the hospital system</w:t>
          </w:r>
          <w:r w:rsidRPr="008B5948">
            <w:rPr>
              <w:rFonts w:ascii="Times New Roman" w:hAnsi="Times New Roman" w:cs="Times New Roman"/>
              <w:color w:val="262626"/>
              <w:shd w:val="clear" w:color="auto" w:fill="FFFFFF"/>
            </w:rPr>
            <w:t xml:space="preserve">. </w:t>
          </w:r>
          <w:r>
            <w:rPr>
              <w:rFonts w:ascii="Times New Roman" w:hAnsi="Times New Roman" w:cs="Times New Roman"/>
              <w:color w:val="262626"/>
              <w:shd w:val="clear" w:color="auto" w:fill="FFFFFF"/>
            </w:rPr>
            <w:t>R</w:t>
          </w:r>
          <w:r w:rsidRPr="008B5948">
            <w:rPr>
              <w:rFonts w:ascii="Times New Roman" w:hAnsi="Times New Roman" w:cs="Times New Roman"/>
              <w:color w:val="262626"/>
              <w:shd w:val="clear" w:color="auto" w:fill="FFFFFF"/>
            </w:rPr>
            <w:t xml:space="preserve">eimbursement will be reimbursed by Saint Francis Hospital &amp; Medical Center for the </w:t>
          </w:r>
          <w:r>
            <w:rPr>
              <w:rFonts w:ascii="Times New Roman" w:hAnsi="Times New Roman" w:cs="Times New Roman"/>
              <w:color w:val="262626"/>
              <w:shd w:val="clear" w:color="auto" w:fill="FFFFFF"/>
            </w:rPr>
            <w:t>research program duration. T</w:t>
          </w:r>
          <w:r w:rsidRPr="008B5948">
            <w:rPr>
              <w:rFonts w:ascii="Times New Roman" w:hAnsi="Times New Roman" w:cs="Times New Roman"/>
              <w:color w:val="262626"/>
              <w:shd w:val="clear" w:color="auto" w:fill="FFFFFF"/>
            </w:rPr>
            <w:t xml:space="preserve">ravel </w:t>
          </w:r>
          <w:r>
            <w:rPr>
              <w:rFonts w:ascii="Times New Roman" w:hAnsi="Times New Roman" w:cs="Times New Roman"/>
              <w:color w:val="262626"/>
              <w:shd w:val="clear" w:color="auto" w:fill="FFFFFF"/>
            </w:rPr>
            <w:t xml:space="preserve">and academic meeting </w:t>
          </w:r>
          <w:r w:rsidRPr="008B5948">
            <w:rPr>
              <w:rFonts w:ascii="Times New Roman" w:hAnsi="Times New Roman" w:cs="Times New Roman"/>
              <w:color w:val="262626"/>
              <w:shd w:val="clear" w:color="auto" w:fill="FFFFFF"/>
            </w:rPr>
            <w:t xml:space="preserve">benefits will be determined as needed by both the </w:t>
          </w:r>
          <w:r>
            <w:rPr>
              <w:rFonts w:ascii="Times New Roman" w:hAnsi="Times New Roman" w:cs="Times New Roman"/>
              <w:color w:val="262626"/>
              <w:shd w:val="clear" w:color="auto" w:fill="FFFFFF"/>
            </w:rPr>
            <w:t xml:space="preserve">successes </w:t>
          </w:r>
          <w:r w:rsidRPr="008B5948">
            <w:rPr>
              <w:rFonts w:ascii="Times New Roman" w:hAnsi="Times New Roman" w:cs="Times New Roman"/>
              <w:color w:val="262626"/>
              <w:shd w:val="clear" w:color="auto" w:fill="FFFFFF"/>
            </w:rPr>
            <w:t>and by the Saint Francis Hospital &amp; Medical Center Department of Surgery</w:t>
          </w:r>
          <w:r>
            <w:rPr>
              <w:rFonts w:ascii="Times New Roman" w:hAnsi="Times New Roman" w:cs="Times New Roman"/>
              <w:color w:val="262626"/>
              <w:shd w:val="clear" w:color="auto" w:fill="FFFFFF"/>
            </w:rPr>
            <w:t xml:space="preserve"> leadership</w:t>
          </w:r>
          <w:r w:rsidRPr="008B5948">
            <w:rPr>
              <w:rFonts w:ascii="Times New Roman" w:hAnsi="Times New Roman" w:cs="Times New Roman"/>
              <w:color w:val="262626"/>
              <w:shd w:val="clear" w:color="auto" w:fill="FFFFFF"/>
            </w:rPr>
            <w:t>.</w:t>
          </w:r>
          <w:r>
            <w:rPr>
              <w:rFonts w:ascii="Times New Roman" w:hAnsi="Times New Roman" w:cs="Times New Roman"/>
              <w:color w:val="262626"/>
              <w:shd w:val="clear" w:color="auto" w:fill="FFFFFF"/>
            </w:rPr>
            <w:t xml:space="preserve"> </w:t>
          </w:r>
        </w:p>
        <w:p w:rsidR="0000707C" w:rsidRDefault="00B75FFA" w:rsidP="008B5948">
          <w:pPr>
            <w:jc w:val="both"/>
            <w:rPr>
              <w:rFonts w:ascii="Times New Roman" w:hAnsi="Times New Roman" w:cs="Times New Roman"/>
            </w:rPr>
          </w:pPr>
        </w:p>
      </w:sdtContent>
    </w:sdt>
    <w:p w:rsidR="006976A2" w:rsidRPr="0000707C" w:rsidRDefault="00860929" w:rsidP="008B5948">
      <w:pPr>
        <w:jc w:val="both"/>
        <w:rPr>
          <w:rFonts w:ascii="Times New Roman" w:hAnsi="Times New Roman" w:cs="Times New Roman"/>
        </w:rPr>
      </w:pPr>
      <w:r w:rsidRPr="008B5948">
        <w:rPr>
          <w:rFonts w:ascii="Times New Roman" w:hAnsi="Times New Roman" w:cs="Times New Roman"/>
          <w:b/>
          <w:color w:val="262626"/>
          <w:u w:val="single"/>
          <w:shd w:val="clear" w:color="auto" w:fill="FFFFFF"/>
        </w:rPr>
        <w:lastRenderedPageBreak/>
        <w:t>Educational Requirements &amp; Opportunities</w:t>
      </w:r>
    </w:p>
    <w:p w:rsidR="008B5948" w:rsidRDefault="008B5948" w:rsidP="008B5948">
      <w:pPr>
        <w:pStyle w:val="ListParagraph"/>
        <w:numPr>
          <w:ilvl w:val="0"/>
          <w:numId w:val="16"/>
        </w:numPr>
        <w:tabs>
          <w:tab w:val="left" w:pos="360"/>
        </w:tabs>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Prerequisites</w:t>
      </w:r>
    </w:p>
    <w:p w:rsidR="006976A2" w:rsidRPr="008B5948" w:rsidRDefault="006976A2" w:rsidP="008B5948">
      <w:pPr>
        <w:pStyle w:val="ListParagraph"/>
        <w:numPr>
          <w:ilvl w:val="1"/>
          <w:numId w:val="16"/>
        </w:numPr>
        <w:tabs>
          <w:tab w:val="left" w:pos="360"/>
        </w:tabs>
        <w:jc w:val="both"/>
        <w:rPr>
          <w:rFonts w:ascii="Times New Roman" w:hAnsi="Times New Roman" w:cs="Times New Roman"/>
          <w:color w:val="262626"/>
          <w:shd w:val="clear" w:color="auto" w:fill="FFFFFF"/>
        </w:rPr>
      </w:pPr>
      <w:r w:rsidRPr="008B5948">
        <w:rPr>
          <w:rFonts w:ascii="Times New Roman" w:hAnsi="Times New Roman" w:cs="Times New Roman"/>
          <w:color w:val="262626"/>
          <w:shd w:val="clear" w:color="auto" w:fill="FFFFFF"/>
        </w:rPr>
        <w:t>CITI Program Training</w:t>
      </w:r>
    </w:p>
    <w:p w:rsidR="006976A2" w:rsidRPr="008B5948" w:rsidRDefault="006976A2" w:rsidP="008B5948">
      <w:pPr>
        <w:pStyle w:val="ListParagraph"/>
        <w:numPr>
          <w:ilvl w:val="2"/>
          <w:numId w:val="16"/>
        </w:numPr>
        <w:tabs>
          <w:tab w:val="left" w:pos="360"/>
        </w:tabs>
        <w:jc w:val="both"/>
        <w:rPr>
          <w:rFonts w:ascii="Times New Roman" w:hAnsi="Times New Roman" w:cs="Times New Roman"/>
          <w:color w:val="262626"/>
          <w:shd w:val="clear" w:color="auto" w:fill="FFFFFF"/>
        </w:rPr>
      </w:pPr>
      <w:r w:rsidRPr="008B5948">
        <w:rPr>
          <w:rFonts w:ascii="Times New Roman" w:hAnsi="Times New Roman" w:cs="Times New Roman"/>
          <w:color w:val="262626"/>
          <w:shd w:val="clear" w:color="auto" w:fill="FFFFFF"/>
        </w:rPr>
        <w:t xml:space="preserve">Every fellow must complete CITI Program Training prior to their start date. The program provides education on research integrity, proper technique, consent, and more. If you have already been certified, please send your profile to the program, and you will be notified of anything outstanding. Completion date is </w:t>
      </w:r>
      <w:r w:rsidR="00490DA4">
        <w:rPr>
          <w:rFonts w:ascii="Times New Roman" w:hAnsi="Times New Roman" w:cs="Times New Roman"/>
          <w:color w:val="262626"/>
          <w:shd w:val="clear" w:color="auto" w:fill="FFFFFF"/>
        </w:rPr>
        <w:t xml:space="preserve">anticipated by May </w:t>
      </w:r>
      <w:r w:rsidRPr="008B5948">
        <w:rPr>
          <w:rFonts w:ascii="Times New Roman" w:hAnsi="Times New Roman" w:cs="Times New Roman"/>
          <w:color w:val="262626"/>
          <w:shd w:val="clear" w:color="auto" w:fill="FFFFFF"/>
        </w:rPr>
        <w:t>30</w:t>
      </w:r>
      <w:r w:rsidRPr="008B5948">
        <w:rPr>
          <w:rFonts w:ascii="Times New Roman" w:hAnsi="Times New Roman" w:cs="Times New Roman"/>
          <w:color w:val="262626"/>
          <w:shd w:val="clear" w:color="auto" w:fill="FFFFFF"/>
          <w:vertAlign w:val="superscript"/>
        </w:rPr>
        <w:t>th</w:t>
      </w:r>
      <w:r w:rsidRPr="008B5948">
        <w:rPr>
          <w:rFonts w:ascii="Times New Roman" w:hAnsi="Times New Roman" w:cs="Times New Roman"/>
          <w:color w:val="262626"/>
          <w:shd w:val="clear" w:color="auto" w:fill="FFFFFF"/>
        </w:rPr>
        <w:t xml:space="preserve">. </w:t>
      </w:r>
    </w:p>
    <w:p w:rsidR="00860929" w:rsidRPr="008B5948" w:rsidRDefault="00860929" w:rsidP="008B5948">
      <w:pPr>
        <w:pStyle w:val="ListParagraph"/>
        <w:numPr>
          <w:ilvl w:val="1"/>
          <w:numId w:val="16"/>
        </w:numPr>
        <w:tabs>
          <w:tab w:val="left" w:pos="360"/>
        </w:tabs>
        <w:jc w:val="both"/>
        <w:rPr>
          <w:rFonts w:ascii="Times New Roman" w:hAnsi="Times New Roman" w:cs="Times New Roman"/>
          <w:color w:val="262626"/>
          <w:shd w:val="clear" w:color="auto" w:fill="FFFFFF"/>
        </w:rPr>
      </w:pPr>
      <w:r w:rsidRPr="008B5948">
        <w:rPr>
          <w:rFonts w:ascii="Times New Roman" w:hAnsi="Times New Roman" w:cs="Times New Roman"/>
          <w:color w:val="262626"/>
          <w:shd w:val="clear" w:color="auto" w:fill="FFFFFF"/>
        </w:rPr>
        <w:t>Biostatistics</w:t>
      </w:r>
    </w:p>
    <w:p w:rsidR="00490DA4" w:rsidRDefault="00860929" w:rsidP="008B5948">
      <w:pPr>
        <w:pStyle w:val="ListParagraph"/>
        <w:numPr>
          <w:ilvl w:val="2"/>
          <w:numId w:val="16"/>
        </w:numPr>
        <w:tabs>
          <w:tab w:val="left" w:pos="360"/>
        </w:tabs>
        <w:jc w:val="both"/>
        <w:rPr>
          <w:rFonts w:ascii="Times New Roman" w:hAnsi="Times New Roman" w:cs="Times New Roman"/>
          <w:color w:val="262626"/>
          <w:shd w:val="clear" w:color="auto" w:fill="FFFFFF"/>
        </w:rPr>
      </w:pPr>
      <w:r w:rsidRPr="008B5948">
        <w:rPr>
          <w:rFonts w:ascii="Times New Roman" w:hAnsi="Times New Roman" w:cs="Times New Roman"/>
          <w:color w:val="262626"/>
          <w:shd w:val="clear" w:color="auto" w:fill="FFFFFF"/>
        </w:rPr>
        <w:t xml:space="preserve">You are invited to take the “fundamentals of biostatistics” online through the CITI Course as well, but payment must be arranged with the fellowship. Please inquire with the fellowship and we will make arrangements. </w:t>
      </w:r>
    </w:p>
    <w:p w:rsidR="00860929" w:rsidRPr="008B5948" w:rsidRDefault="00860929" w:rsidP="008B5948">
      <w:pPr>
        <w:pStyle w:val="ListParagraph"/>
        <w:numPr>
          <w:ilvl w:val="2"/>
          <w:numId w:val="16"/>
        </w:numPr>
        <w:tabs>
          <w:tab w:val="left" w:pos="360"/>
        </w:tabs>
        <w:jc w:val="both"/>
        <w:rPr>
          <w:rFonts w:ascii="Times New Roman" w:hAnsi="Times New Roman" w:cs="Times New Roman"/>
          <w:color w:val="262626"/>
          <w:shd w:val="clear" w:color="auto" w:fill="FFFFFF"/>
        </w:rPr>
      </w:pPr>
      <w:r w:rsidRPr="008B5948">
        <w:rPr>
          <w:rFonts w:ascii="Times New Roman" w:hAnsi="Times New Roman" w:cs="Times New Roman"/>
          <w:color w:val="262626"/>
          <w:shd w:val="clear" w:color="auto" w:fill="FFFFFF"/>
        </w:rPr>
        <w:t>The goal is to complete statistical coursework before July 30</w:t>
      </w:r>
      <w:r w:rsidRPr="008B5948">
        <w:rPr>
          <w:rFonts w:ascii="Times New Roman" w:hAnsi="Times New Roman" w:cs="Times New Roman"/>
          <w:color w:val="262626"/>
          <w:shd w:val="clear" w:color="auto" w:fill="FFFFFF"/>
          <w:vertAlign w:val="superscript"/>
        </w:rPr>
        <w:t>th</w:t>
      </w:r>
      <w:r w:rsidRPr="008B5948">
        <w:rPr>
          <w:rFonts w:ascii="Times New Roman" w:hAnsi="Times New Roman" w:cs="Times New Roman"/>
          <w:color w:val="262626"/>
          <w:shd w:val="clear" w:color="auto" w:fill="FFFFFF"/>
        </w:rPr>
        <w:t xml:space="preserve">. </w:t>
      </w:r>
    </w:p>
    <w:p w:rsidR="00860929" w:rsidRPr="008B5948" w:rsidRDefault="00860929" w:rsidP="008B5948">
      <w:pPr>
        <w:pStyle w:val="ListParagraph"/>
        <w:numPr>
          <w:ilvl w:val="1"/>
          <w:numId w:val="16"/>
        </w:numPr>
        <w:tabs>
          <w:tab w:val="left" w:pos="360"/>
        </w:tabs>
        <w:jc w:val="both"/>
        <w:rPr>
          <w:rFonts w:ascii="Times New Roman" w:hAnsi="Times New Roman" w:cs="Times New Roman"/>
          <w:color w:val="262626"/>
          <w:shd w:val="clear" w:color="auto" w:fill="FFFFFF"/>
        </w:rPr>
      </w:pPr>
      <w:r w:rsidRPr="008B5948">
        <w:rPr>
          <w:rFonts w:ascii="Times New Roman" w:hAnsi="Times New Roman" w:cs="Times New Roman"/>
          <w:color w:val="262626"/>
          <w:shd w:val="clear" w:color="auto" w:fill="FFFFFF"/>
        </w:rPr>
        <w:t>Reading</w:t>
      </w:r>
    </w:p>
    <w:p w:rsidR="00860929" w:rsidRDefault="00860929" w:rsidP="008B5948">
      <w:pPr>
        <w:pStyle w:val="ListParagraph"/>
        <w:numPr>
          <w:ilvl w:val="2"/>
          <w:numId w:val="16"/>
        </w:numPr>
        <w:tabs>
          <w:tab w:val="left" w:pos="360"/>
        </w:tabs>
        <w:jc w:val="both"/>
        <w:rPr>
          <w:rFonts w:ascii="Times New Roman" w:hAnsi="Times New Roman" w:cs="Times New Roman"/>
          <w:color w:val="262626"/>
          <w:shd w:val="clear" w:color="auto" w:fill="FFFFFF"/>
        </w:rPr>
      </w:pPr>
      <w:r w:rsidRPr="008B5948">
        <w:rPr>
          <w:rFonts w:ascii="Times New Roman" w:hAnsi="Times New Roman" w:cs="Times New Roman"/>
          <w:color w:val="262626"/>
          <w:shd w:val="clear" w:color="auto" w:fill="FFFFFF"/>
        </w:rPr>
        <w:t xml:space="preserve">“Advanced Concepts in Surgical Research” (Bhandari &amp; </w:t>
      </w:r>
      <w:proofErr w:type="spellStart"/>
      <w:r w:rsidRPr="008B5948">
        <w:rPr>
          <w:rFonts w:ascii="Times New Roman" w:hAnsi="Times New Roman" w:cs="Times New Roman"/>
          <w:color w:val="262626"/>
          <w:shd w:val="clear" w:color="auto" w:fill="FFFFFF"/>
        </w:rPr>
        <w:t>Robioneck</w:t>
      </w:r>
      <w:proofErr w:type="spellEnd"/>
      <w:r w:rsidRPr="008B5948">
        <w:rPr>
          <w:rFonts w:ascii="Times New Roman" w:hAnsi="Times New Roman" w:cs="Times New Roman"/>
          <w:color w:val="262626"/>
          <w:shd w:val="clear" w:color="auto" w:fill="FFFFFF"/>
        </w:rPr>
        <w:t>, 2012). The book will be provided to you by the fellowship.</w:t>
      </w:r>
    </w:p>
    <w:p w:rsidR="008B5948" w:rsidRDefault="008B5948" w:rsidP="008B5948">
      <w:pPr>
        <w:pStyle w:val="ListParagraph"/>
        <w:numPr>
          <w:ilvl w:val="0"/>
          <w:numId w:val="16"/>
        </w:numPr>
        <w:tabs>
          <w:tab w:val="left" w:pos="360"/>
        </w:tabs>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Concurrent Education</w:t>
      </w:r>
    </w:p>
    <w:p w:rsidR="008B5948" w:rsidRDefault="008B5948" w:rsidP="008B5948">
      <w:pPr>
        <w:pStyle w:val="ListParagraph"/>
        <w:numPr>
          <w:ilvl w:val="1"/>
          <w:numId w:val="16"/>
        </w:numPr>
        <w:tabs>
          <w:tab w:val="left" w:pos="360"/>
        </w:tabs>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Attendance at the Research Council Meetings is required</w:t>
      </w:r>
    </w:p>
    <w:p w:rsidR="008B5948" w:rsidRDefault="008B5948" w:rsidP="008B5948">
      <w:pPr>
        <w:pStyle w:val="ListParagraph"/>
        <w:numPr>
          <w:ilvl w:val="1"/>
          <w:numId w:val="16"/>
        </w:numPr>
        <w:tabs>
          <w:tab w:val="left" w:pos="360"/>
        </w:tabs>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Attendance and facilitation of the Monthly Surgery Research Meeting is required</w:t>
      </w:r>
    </w:p>
    <w:p w:rsidR="008B5948" w:rsidRDefault="008B5948" w:rsidP="008B5948">
      <w:pPr>
        <w:pStyle w:val="ListParagraph"/>
        <w:numPr>
          <w:ilvl w:val="1"/>
          <w:numId w:val="16"/>
        </w:numPr>
        <w:tabs>
          <w:tab w:val="left" w:pos="360"/>
        </w:tabs>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F1 will present the research matrix monthly, and will present at SFH Annual Research day</w:t>
      </w:r>
    </w:p>
    <w:p w:rsidR="008B5948" w:rsidRDefault="008B5948" w:rsidP="008B5948">
      <w:pPr>
        <w:pStyle w:val="ListParagraph"/>
        <w:numPr>
          <w:ilvl w:val="1"/>
          <w:numId w:val="16"/>
        </w:numPr>
        <w:tabs>
          <w:tab w:val="left" w:pos="360"/>
        </w:tabs>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 xml:space="preserve">F2 will engage in a research education topic quarterly, to be presented in a </w:t>
      </w:r>
      <w:proofErr w:type="gramStart"/>
      <w:r>
        <w:rPr>
          <w:rFonts w:ascii="Times New Roman" w:hAnsi="Times New Roman" w:cs="Times New Roman"/>
          <w:color w:val="262626"/>
          <w:shd w:val="clear" w:color="auto" w:fill="FFFFFF"/>
        </w:rPr>
        <w:t>15 minute</w:t>
      </w:r>
      <w:proofErr w:type="gramEnd"/>
      <w:r>
        <w:rPr>
          <w:rFonts w:ascii="Times New Roman" w:hAnsi="Times New Roman" w:cs="Times New Roman"/>
          <w:color w:val="262626"/>
          <w:shd w:val="clear" w:color="auto" w:fill="FFFFFF"/>
        </w:rPr>
        <w:t xml:space="preserve"> discussion at the department research meeting in August, November, February, and May.</w:t>
      </w:r>
    </w:p>
    <w:p w:rsidR="008B5948" w:rsidRPr="008B5948" w:rsidRDefault="008B5948" w:rsidP="008B5948">
      <w:pPr>
        <w:pStyle w:val="ListParagraph"/>
        <w:numPr>
          <w:ilvl w:val="0"/>
          <w:numId w:val="16"/>
        </w:numPr>
        <w:tabs>
          <w:tab w:val="left" w:pos="360"/>
        </w:tabs>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 xml:space="preserve">Other educational opportunities may present themselves. Formal education in the form of Master-level preparation must be discussed with the Research Fellowship director prior to any commitment. </w:t>
      </w:r>
    </w:p>
    <w:p w:rsidR="00860929" w:rsidRPr="008B5948" w:rsidRDefault="00860929" w:rsidP="008B5948">
      <w:pPr>
        <w:pStyle w:val="ListParagraph"/>
        <w:tabs>
          <w:tab w:val="left" w:pos="360"/>
        </w:tabs>
        <w:ind w:left="0"/>
        <w:jc w:val="both"/>
        <w:rPr>
          <w:rFonts w:ascii="Times New Roman" w:hAnsi="Times New Roman" w:cs="Times New Roman"/>
          <w:color w:val="262626"/>
          <w:shd w:val="clear" w:color="auto" w:fill="FFFFFF"/>
        </w:rPr>
      </w:pPr>
    </w:p>
    <w:p w:rsidR="00077DE0" w:rsidRDefault="00077DE0" w:rsidP="008B5948">
      <w:pPr>
        <w:pStyle w:val="ListParagraph"/>
        <w:tabs>
          <w:tab w:val="left" w:pos="360"/>
        </w:tabs>
        <w:ind w:left="0"/>
        <w:jc w:val="both"/>
        <w:rPr>
          <w:rFonts w:ascii="Times New Roman" w:hAnsi="Times New Roman" w:cs="Times New Roman"/>
          <w:color w:val="262626"/>
          <w:shd w:val="clear" w:color="auto" w:fill="FFFFFF"/>
        </w:rPr>
      </w:pPr>
    </w:p>
    <w:p w:rsidR="00077DE0" w:rsidRDefault="00077DE0" w:rsidP="008B5948">
      <w:pPr>
        <w:pStyle w:val="ListParagraph"/>
        <w:tabs>
          <w:tab w:val="left" w:pos="360"/>
        </w:tabs>
        <w:ind w:left="0"/>
        <w:jc w:val="both"/>
        <w:rPr>
          <w:rFonts w:ascii="Times New Roman" w:hAnsi="Times New Roman" w:cs="Times New Roman"/>
          <w:color w:val="262626"/>
          <w:shd w:val="clear" w:color="auto" w:fill="FFFFFF"/>
        </w:rPr>
      </w:pPr>
    </w:p>
    <w:p w:rsidR="00077DE0" w:rsidRDefault="00077DE0"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077DE0" w:rsidRDefault="00077DE0" w:rsidP="008B5948">
      <w:pPr>
        <w:pStyle w:val="ListParagraph"/>
        <w:tabs>
          <w:tab w:val="left" w:pos="360"/>
        </w:tabs>
        <w:ind w:left="0"/>
        <w:jc w:val="both"/>
        <w:rPr>
          <w:rFonts w:ascii="Times New Roman" w:hAnsi="Times New Roman" w:cs="Times New Roman"/>
          <w:color w:val="262626"/>
          <w:shd w:val="clear" w:color="auto" w:fill="FFFFFF"/>
        </w:rPr>
      </w:pPr>
    </w:p>
    <w:p w:rsidR="00077DE0" w:rsidRDefault="00077DE0" w:rsidP="008B5948">
      <w:pPr>
        <w:pStyle w:val="ListParagraph"/>
        <w:tabs>
          <w:tab w:val="left" w:pos="360"/>
        </w:tabs>
        <w:ind w:left="0"/>
        <w:jc w:val="both"/>
        <w:rPr>
          <w:rFonts w:ascii="Times New Roman" w:hAnsi="Times New Roman" w:cs="Times New Roman"/>
          <w:color w:val="262626"/>
          <w:shd w:val="clear" w:color="auto" w:fill="FFFFFF"/>
        </w:rPr>
      </w:pPr>
    </w:p>
    <w:p w:rsidR="00077DE0" w:rsidRDefault="00077DE0" w:rsidP="008B5948">
      <w:pPr>
        <w:pStyle w:val="ListParagraph"/>
        <w:tabs>
          <w:tab w:val="left" w:pos="360"/>
        </w:tabs>
        <w:ind w:left="0"/>
        <w:jc w:val="both"/>
        <w:rPr>
          <w:rFonts w:ascii="Times New Roman" w:hAnsi="Times New Roman" w:cs="Times New Roman"/>
          <w:color w:val="262626"/>
          <w:shd w:val="clear" w:color="auto" w:fill="FFFFFF"/>
        </w:rPr>
      </w:pPr>
    </w:p>
    <w:p w:rsidR="00077DE0" w:rsidRDefault="00077DE0"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490DA4" w:rsidRDefault="00490DA4" w:rsidP="008B5948">
      <w:pPr>
        <w:pStyle w:val="ListParagraph"/>
        <w:tabs>
          <w:tab w:val="left" w:pos="360"/>
        </w:tabs>
        <w:ind w:left="0"/>
        <w:jc w:val="both"/>
        <w:rPr>
          <w:rFonts w:ascii="Times New Roman" w:hAnsi="Times New Roman" w:cs="Times New Roman"/>
          <w:color w:val="262626"/>
          <w:shd w:val="clear" w:color="auto" w:fill="FFFFFF"/>
        </w:rPr>
      </w:pPr>
    </w:p>
    <w:p w:rsidR="00077DE0" w:rsidRDefault="00077DE0" w:rsidP="008B5948">
      <w:pPr>
        <w:pStyle w:val="ListParagraph"/>
        <w:tabs>
          <w:tab w:val="left" w:pos="360"/>
        </w:tabs>
        <w:ind w:left="0"/>
        <w:jc w:val="both"/>
        <w:rPr>
          <w:rFonts w:ascii="Times New Roman" w:hAnsi="Times New Roman" w:cs="Times New Roman"/>
          <w:color w:val="262626"/>
          <w:shd w:val="clear" w:color="auto" w:fill="FFFFFF"/>
        </w:rPr>
      </w:pPr>
    </w:p>
    <w:p w:rsidR="00077DE0" w:rsidRPr="0000707C" w:rsidRDefault="00077DE0" w:rsidP="008B5948">
      <w:pPr>
        <w:pStyle w:val="ListParagraph"/>
        <w:tabs>
          <w:tab w:val="left" w:pos="360"/>
        </w:tabs>
        <w:ind w:left="0"/>
        <w:jc w:val="both"/>
        <w:rPr>
          <w:rFonts w:ascii="Times New Roman" w:hAnsi="Times New Roman" w:cs="Times New Roman"/>
          <w:b/>
          <w:color w:val="262626"/>
          <w:u w:val="single"/>
          <w:shd w:val="clear" w:color="auto" w:fill="FFFFFF"/>
        </w:rPr>
      </w:pPr>
      <w:r w:rsidRPr="0000707C">
        <w:rPr>
          <w:rFonts w:ascii="Times New Roman" w:hAnsi="Times New Roman" w:cs="Times New Roman"/>
          <w:b/>
          <w:color w:val="262626"/>
          <w:u w:val="single"/>
          <w:shd w:val="clear" w:color="auto" w:fill="FFFFFF"/>
        </w:rPr>
        <w:lastRenderedPageBreak/>
        <w:t>Application</w:t>
      </w:r>
    </w:p>
    <w:p w:rsidR="00077DE0" w:rsidRDefault="00077DE0" w:rsidP="008B5948">
      <w:pPr>
        <w:pStyle w:val="ListParagraph"/>
        <w:tabs>
          <w:tab w:val="left" w:pos="360"/>
        </w:tabs>
        <w:ind w:left="0"/>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br/>
        <w:t>First Name</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shd w:val="clear" w:color="auto" w:fill="FFFFFF"/>
        </w:rPr>
        <w:t xml:space="preserve">   M.I.</w:t>
      </w:r>
      <w:r>
        <w:rPr>
          <w:rFonts w:ascii="Times New Roman" w:hAnsi="Times New Roman" w:cs="Times New Roman"/>
          <w:color w:val="262626"/>
          <w:u w:val="single"/>
          <w:shd w:val="clear" w:color="auto" w:fill="FFFFFF"/>
        </w:rPr>
        <w:tab/>
        <w:t xml:space="preserve">   </w:t>
      </w:r>
      <w:r>
        <w:rPr>
          <w:rFonts w:ascii="Times New Roman" w:hAnsi="Times New Roman" w:cs="Times New Roman"/>
          <w:color w:val="262626"/>
          <w:shd w:val="clear" w:color="auto" w:fill="FFFFFF"/>
        </w:rPr>
        <w:t xml:space="preserve">  Last Name</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p>
    <w:p w:rsidR="00077DE0" w:rsidRDefault="00077DE0" w:rsidP="008B5948">
      <w:pPr>
        <w:pStyle w:val="ListParagraph"/>
        <w:tabs>
          <w:tab w:val="left" w:pos="360"/>
        </w:tabs>
        <w:ind w:left="0"/>
        <w:jc w:val="both"/>
        <w:rPr>
          <w:rFonts w:ascii="Times New Roman" w:hAnsi="Times New Roman" w:cs="Times New Roman"/>
          <w:color w:val="262626"/>
          <w:shd w:val="clear" w:color="auto" w:fill="FFFFFF"/>
        </w:rPr>
      </w:pPr>
    </w:p>
    <w:p w:rsidR="00077DE0" w:rsidRPr="00597363" w:rsidRDefault="00077DE0" w:rsidP="008B5948">
      <w:pPr>
        <w:pStyle w:val="ListParagraph"/>
        <w:tabs>
          <w:tab w:val="left" w:pos="360"/>
        </w:tabs>
        <w:ind w:left="0"/>
        <w:jc w:val="both"/>
        <w:rPr>
          <w:rFonts w:ascii="Times New Roman" w:hAnsi="Times New Roman" w:cs="Times New Roman"/>
          <w:color w:val="262626"/>
          <w:u w:val="single"/>
          <w:shd w:val="clear" w:color="auto" w:fill="FFFFFF"/>
        </w:rPr>
      </w:pPr>
      <w:r>
        <w:rPr>
          <w:rFonts w:ascii="Times New Roman" w:hAnsi="Times New Roman" w:cs="Times New Roman"/>
          <w:color w:val="262626"/>
          <w:shd w:val="clear" w:color="auto" w:fill="FFFFFF"/>
        </w:rPr>
        <w:t>Date of Birth</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sidR="00597363">
        <w:rPr>
          <w:rFonts w:ascii="Times New Roman" w:hAnsi="Times New Roman" w:cs="Times New Roman"/>
          <w:color w:val="262626"/>
          <w:shd w:val="clear" w:color="auto" w:fill="FFFFFF"/>
        </w:rPr>
        <w:t xml:space="preserve">   Email Address:</w:t>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p>
    <w:p w:rsidR="00597363" w:rsidRDefault="00597363" w:rsidP="008B5948">
      <w:pPr>
        <w:pStyle w:val="ListParagraph"/>
        <w:tabs>
          <w:tab w:val="left" w:pos="360"/>
        </w:tabs>
        <w:ind w:left="0"/>
        <w:jc w:val="both"/>
        <w:rPr>
          <w:rFonts w:ascii="Times New Roman" w:hAnsi="Times New Roman" w:cs="Times New Roman"/>
          <w:color w:val="262626"/>
          <w:shd w:val="clear" w:color="auto" w:fill="FFFFFF"/>
        </w:rPr>
      </w:pPr>
    </w:p>
    <w:p w:rsidR="00597363" w:rsidRDefault="00597363" w:rsidP="008B5948">
      <w:pPr>
        <w:pStyle w:val="ListParagraph"/>
        <w:tabs>
          <w:tab w:val="left" w:pos="360"/>
        </w:tabs>
        <w:ind w:left="0"/>
        <w:jc w:val="both"/>
        <w:rPr>
          <w:rFonts w:ascii="Times New Roman" w:hAnsi="Times New Roman" w:cs="Times New Roman"/>
          <w:color w:val="262626"/>
          <w:u w:val="single"/>
          <w:shd w:val="clear" w:color="auto" w:fill="FFFFFF"/>
        </w:rPr>
      </w:pPr>
      <w:r>
        <w:rPr>
          <w:rFonts w:ascii="Times New Roman" w:hAnsi="Times New Roman" w:cs="Times New Roman"/>
          <w:color w:val="262626"/>
          <w:shd w:val="clear" w:color="auto" w:fill="FFFFFF"/>
        </w:rPr>
        <w:t>Home Phone:</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shd w:val="clear" w:color="auto" w:fill="FFFFFF"/>
        </w:rPr>
        <w:t xml:space="preserve"> Mobile:</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p>
    <w:p w:rsidR="00597363" w:rsidRPr="00597363" w:rsidRDefault="00597363" w:rsidP="008B5948">
      <w:pPr>
        <w:pStyle w:val="ListParagraph"/>
        <w:tabs>
          <w:tab w:val="left" w:pos="360"/>
        </w:tabs>
        <w:ind w:left="0"/>
        <w:jc w:val="both"/>
        <w:rPr>
          <w:i/>
          <w:u w:val="single"/>
        </w:rPr>
      </w:pPr>
    </w:p>
    <w:p w:rsidR="00077DE0" w:rsidRPr="00597363" w:rsidRDefault="00077DE0" w:rsidP="008B5948">
      <w:pPr>
        <w:pStyle w:val="ListParagraph"/>
        <w:tabs>
          <w:tab w:val="left" w:pos="360"/>
        </w:tabs>
        <w:ind w:left="0"/>
        <w:jc w:val="both"/>
        <w:rPr>
          <w:rFonts w:ascii="Times New Roman" w:hAnsi="Times New Roman" w:cs="Times New Roman"/>
          <w:color w:val="262626"/>
          <w:u w:val="single"/>
          <w:shd w:val="clear" w:color="auto" w:fill="FFFFFF"/>
        </w:rPr>
      </w:pPr>
      <w:r>
        <w:rPr>
          <w:rFonts w:ascii="Times New Roman" w:hAnsi="Times New Roman" w:cs="Times New Roman"/>
          <w:color w:val="262626"/>
          <w:shd w:val="clear" w:color="auto" w:fill="FFFFFF"/>
        </w:rPr>
        <w:t>Current Address:</w:t>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r w:rsidR="00597363">
        <w:rPr>
          <w:rFonts w:ascii="Times New Roman" w:hAnsi="Times New Roman" w:cs="Times New Roman"/>
          <w:color w:val="262626"/>
          <w:u w:val="single"/>
          <w:shd w:val="clear" w:color="auto" w:fill="FFFFFF"/>
        </w:rPr>
        <w:tab/>
      </w:r>
    </w:p>
    <w:p w:rsidR="00597363" w:rsidRDefault="00597363" w:rsidP="008B5948">
      <w:pPr>
        <w:pStyle w:val="ListParagraph"/>
        <w:tabs>
          <w:tab w:val="left" w:pos="360"/>
        </w:tabs>
        <w:ind w:left="0"/>
        <w:jc w:val="both"/>
        <w:rPr>
          <w:rFonts w:ascii="Times New Roman" w:hAnsi="Times New Roman" w:cs="Times New Roman"/>
          <w:color w:val="262626"/>
          <w:shd w:val="clear" w:color="auto" w:fill="FFFFFF"/>
        </w:rPr>
      </w:pPr>
    </w:p>
    <w:p w:rsidR="00597363" w:rsidRDefault="00597363" w:rsidP="008B5948">
      <w:pPr>
        <w:pStyle w:val="ListParagraph"/>
        <w:tabs>
          <w:tab w:val="left" w:pos="360"/>
        </w:tabs>
        <w:ind w:left="0"/>
        <w:jc w:val="both"/>
        <w:rPr>
          <w:rFonts w:ascii="Times New Roman" w:hAnsi="Times New Roman" w:cs="Times New Roman"/>
          <w:color w:val="262626"/>
          <w:u w:val="single"/>
          <w:shd w:val="clear" w:color="auto" w:fill="FFFFFF"/>
        </w:rPr>
      </w:pPr>
      <w:r>
        <w:rPr>
          <w:rFonts w:ascii="Times New Roman" w:hAnsi="Times New Roman" w:cs="Times New Roman"/>
          <w:color w:val="262626"/>
          <w:shd w:val="clear" w:color="auto" w:fill="FFFFFF"/>
        </w:rPr>
        <w:t>City:</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proofErr w:type="gramStart"/>
      <w:r>
        <w:rPr>
          <w:rFonts w:ascii="Times New Roman" w:hAnsi="Times New Roman" w:cs="Times New Roman"/>
          <w:color w:val="262626"/>
          <w:u w:val="single"/>
          <w:shd w:val="clear" w:color="auto" w:fill="FFFFFF"/>
        </w:rPr>
        <w:tab/>
      </w:r>
      <w:r>
        <w:rPr>
          <w:rFonts w:ascii="Times New Roman" w:hAnsi="Times New Roman" w:cs="Times New Roman"/>
          <w:color w:val="262626"/>
          <w:shd w:val="clear" w:color="auto" w:fill="FFFFFF"/>
        </w:rPr>
        <w:t xml:space="preserve">  State</w:t>
      </w:r>
      <w:proofErr w:type="gramEnd"/>
      <w:r>
        <w:rPr>
          <w:rFonts w:ascii="Times New Roman" w:hAnsi="Times New Roman" w:cs="Times New Roman"/>
          <w:color w:val="262626"/>
          <w:shd w:val="clear" w:color="auto" w:fill="FFFFFF"/>
        </w:rPr>
        <w:t xml:space="preserve">: </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shd w:val="clear" w:color="auto" w:fill="FFFFFF"/>
        </w:rPr>
        <w:t xml:space="preserve">  Zip Code:</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p>
    <w:p w:rsidR="00597363" w:rsidRDefault="00597363" w:rsidP="008B5948">
      <w:pPr>
        <w:pStyle w:val="ListParagraph"/>
        <w:tabs>
          <w:tab w:val="left" w:pos="360"/>
        </w:tabs>
        <w:ind w:left="0"/>
        <w:jc w:val="both"/>
        <w:rPr>
          <w:rFonts w:ascii="Times New Roman" w:hAnsi="Times New Roman" w:cs="Times New Roman"/>
          <w:color w:val="262626"/>
          <w:shd w:val="clear" w:color="auto" w:fill="FFFFFF"/>
        </w:rPr>
      </w:pPr>
    </w:p>
    <w:p w:rsidR="00C1610B" w:rsidRPr="00C1610B" w:rsidRDefault="00C1610B" w:rsidP="008B5948">
      <w:pPr>
        <w:pStyle w:val="ListParagraph"/>
        <w:tabs>
          <w:tab w:val="left" w:pos="360"/>
        </w:tabs>
        <w:ind w:left="0"/>
        <w:jc w:val="both"/>
        <w:rPr>
          <w:rFonts w:ascii="Times New Roman" w:hAnsi="Times New Roman" w:cs="Times New Roman"/>
          <w:color w:val="262626"/>
          <w:u w:val="single"/>
          <w:shd w:val="clear" w:color="auto" w:fill="FFFFFF"/>
        </w:rPr>
      </w:pPr>
      <w:r>
        <w:rPr>
          <w:rFonts w:ascii="Times New Roman" w:hAnsi="Times New Roman" w:cs="Times New Roman"/>
          <w:color w:val="262626"/>
          <w:shd w:val="clear" w:color="auto" w:fill="FFFFFF"/>
        </w:rPr>
        <w:t>Citizenship:</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p>
    <w:p w:rsidR="00C1610B" w:rsidRDefault="00C1610B" w:rsidP="008B5948">
      <w:pPr>
        <w:pStyle w:val="ListParagraph"/>
        <w:tabs>
          <w:tab w:val="left" w:pos="360"/>
        </w:tabs>
        <w:ind w:left="0"/>
        <w:jc w:val="both"/>
        <w:rPr>
          <w:rFonts w:ascii="Times New Roman" w:hAnsi="Times New Roman" w:cs="Times New Roman"/>
          <w:color w:val="262626"/>
          <w:shd w:val="clear" w:color="auto" w:fill="FFFFFF"/>
        </w:rPr>
      </w:pPr>
    </w:p>
    <w:p w:rsidR="00597363" w:rsidRDefault="00597363" w:rsidP="008B5948">
      <w:pPr>
        <w:pStyle w:val="ListParagraph"/>
        <w:tabs>
          <w:tab w:val="left" w:pos="360"/>
        </w:tabs>
        <w:ind w:left="0"/>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Current Residency:</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proofErr w:type="gramStart"/>
      <w:r>
        <w:rPr>
          <w:rFonts w:ascii="Times New Roman" w:hAnsi="Times New Roman" w:cs="Times New Roman"/>
          <w:color w:val="262626"/>
          <w:u w:val="single"/>
          <w:shd w:val="clear" w:color="auto" w:fill="FFFFFF"/>
        </w:rPr>
        <w:tab/>
      </w:r>
      <w:r>
        <w:rPr>
          <w:rFonts w:ascii="Times New Roman" w:hAnsi="Times New Roman" w:cs="Times New Roman"/>
          <w:color w:val="262626"/>
          <w:shd w:val="clear" w:color="auto" w:fill="FFFFFF"/>
        </w:rPr>
        <w:t xml:space="preserve">  Program</w:t>
      </w:r>
      <w:proofErr w:type="gramEnd"/>
      <w:r>
        <w:rPr>
          <w:rFonts w:ascii="Times New Roman" w:hAnsi="Times New Roman" w:cs="Times New Roman"/>
          <w:color w:val="262626"/>
          <w:shd w:val="clear" w:color="auto" w:fill="FFFFFF"/>
        </w:rPr>
        <w:t xml:space="preserve"> </w:t>
      </w:r>
      <w:r w:rsidR="00C1610B">
        <w:rPr>
          <w:rFonts w:ascii="Times New Roman" w:hAnsi="Times New Roman" w:cs="Times New Roman"/>
          <w:color w:val="262626"/>
          <w:shd w:val="clear" w:color="auto" w:fill="FFFFFF"/>
        </w:rPr>
        <w:t>D</w:t>
      </w:r>
      <w:r>
        <w:rPr>
          <w:rFonts w:ascii="Times New Roman" w:hAnsi="Times New Roman" w:cs="Times New Roman"/>
          <w:color w:val="262626"/>
          <w:shd w:val="clear" w:color="auto" w:fill="FFFFFF"/>
        </w:rPr>
        <w:t xml:space="preserve">irector: </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p>
    <w:p w:rsidR="00597363" w:rsidRDefault="00597363" w:rsidP="008B5948">
      <w:pPr>
        <w:pStyle w:val="ListParagraph"/>
        <w:tabs>
          <w:tab w:val="left" w:pos="360"/>
        </w:tabs>
        <w:ind w:left="0"/>
        <w:jc w:val="both"/>
        <w:rPr>
          <w:rFonts w:ascii="Times New Roman" w:hAnsi="Times New Roman" w:cs="Times New Roman"/>
          <w:color w:val="262626"/>
          <w:shd w:val="clear" w:color="auto" w:fill="FFFFFF"/>
        </w:rPr>
      </w:pPr>
    </w:p>
    <w:p w:rsidR="00597363" w:rsidRDefault="00597363" w:rsidP="008B5948">
      <w:pPr>
        <w:pStyle w:val="ListParagraph"/>
        <w:tabs>
          <w:tab w:val="left" w:pos="360"/>
        </w:tabs>
        <w:ind w:left="0"/>
        <w:jc w:val="both"/>
        <w:rPr>
          <w:rFonts w:ascii="Times New Roman" w:hAnsi="Times New Roman" w:cs="Times New Roman"/>
          <w:color w:val="262626"/>
          <w:u w:val="single"/>
          <w:shd w:val="clear" w:color="auto" w:fill="FFFFFF"/>
        </w:rPr>
      </w:pPr>
      <w:r>
        <w:rPr>
          <w:rFonts w:ascii="Times New Roman" w:hAnsi="Times New Roman" w:cs="Times New Roman"/>
          <w:color w:val="262626"/>
          <w:shd w:val="clear" w:color="auto" w:fill="FFFFFF"/>
        </w:rPr>
        <w:t>Program Director Contact Telephone:</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proofErr w:type="gramStart"/>
      <w:r>
        <w:rPr>
          <w:rFonts w:ascii="Times New Roman" w:hAnsi="Times New Roman" w:cs="Times New Roman"/>
          <w:color w:val="262626"/>
          <w:u w:val="single"/>
          <w:shd w:val="clear" w:color="auto" w:fill="FFFFFF"/>
        </w:rPr>
        <w:tab/>
      </w:r>
      <w:r>
        <w:rPr>
          <w:rFonts w:ascii="Times New Roman" w:hAnsi="Times New Roman" w:cs="Times New Roman"/>
          <w:color w:val="262626"/>
          <w:shd w:val="clear" w:color="auto" w:fill="FFFFFF"/>
        </w:rPr>
        <w:t xml:space="preserve">  Email</w:t>
      </w:r>
      <w:proofErr w:type="gramEnd"/>
      <w:r>
        <w:rPr>
          <w:rFonts w:ascii="Times New Roman" w:hAnsi="Times New Roman" w:cs="Times New Roman"/>
          <w:color w:val="262626"/>
          <w:shd w:val="clear" w:color="auto" w:fill="FFFFFF"/>
        </w:rPr>
        <w:t>:</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p>
    <w:p w:rsidR="00597363" w:rsidRDefault="00597363" w:rsidP="008B5948">
      <w:pPr>
        <w:pStyle w:val="ListParagraph"/>
        <w:tabs>
          <w:tab w:val="left" w:pos="360"/>
        </w:tabs>
        <w:ind w:left="0"/>
        <w:jc w:val="both"/>
        <w:rPr>
          <w:rFonts w:ascii="Times New Roman" w:hAnsi="Times New Roman" w:cs="Times New Roman"/>
          <w:color w:val="262626"/>
          <w:shd w:val="clear" w:color="auto" w:fill="FFFFFF"/>
        </w:rPr>
      </w:pPr>
    </w:p>
    <w:p w:rsidR="00597363" w:rsidRDefault="00597363" w:rsidP="008B5948">
      <w:pPr>
        <w:pStyle w:val="ListParagraph"/>
        <w:tabs>
          <w:tab w:val="left" w:pos="360"/>
        </w:tabs>
        <w:ind w:left="0"/>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Program Coordinator Contact Telephone</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proofErr w:type="gramStart"/>
      <w:r>
        <w:rPr>
          <w:rFonts w:ascii="Times New Roman" w:hAnsi="Times New Roman" w:cs="Times New Roman"/>
          <w:color w:val="262626"/>
          <w:u w:val="single"/>
          <w:shd w:val="clear" w:color="auto" w:fill="FFFFFF"/>
        </w:rPr>
        <w:tab/>
      </w:r>
      <w:r>
        <w:rPr>
          <w:rFonts w:ascii="Times New Roman" w:hAnsi="Times New Roman" w:cs="Times New Roman"/>
          <w:color w:val="262626"/>
          <w:shd w:val="clear" w:color="auto" w:fill="FFFFFF"/>
        </w:rPr>
        <w:t xml:space="preserve">  Email</w:t>
      </w:r>
      <w:proofErr w:type="gramEnd"/>
      <w:r>
        <w:rPr>
          <w:rFonts w:ascii="Times New Roman" w:hAnsi="Times New Roman" w:cs="Times New Roman"/>
          <w:color w:val="262626"/>
          <w:shd w:val="clear" w:color="auto" w:fill="FFFFFF"/>
        </w:rPr>
        <w:t>:</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p>
    <w:p w:rsidR="00597363" w:rsidRDefault="00597363" w:rsidP="008B5948">
      <w:pPr>
        <w:pStyle w:val="ListParagraph"/>
        <w:tabs>
          <w:tab w:val="left" w:pos="360"/>
        </w:tabs>
        <w:ind w:left="0"/>
        <w:jc w:val="both"/>
        <w:rPr>
          <w:rFonts w:ascii="Times New Roman" w:hAnsi="Times New Roman" w:cs="Times New Roman"/>
          <w:color w:val="262626"/>
          <w:shd w:val="clear" w:color="auto" w:fill="FFFFFF"/>
        </w:rPr>
      </w:pPr>
    </w:p>
    <w:p w:rsidR="00597363" w:rsidRDefault="00597363" w:rsidP="008B5948">
      <w:pPr>
        <w:pStyle w:val="ListParagraph"/>
        <w:tabs>
          <w:tab w:val="left" w:pos="360"/>
        </w:tabs>
        <w:ind w:left="0"/>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USMLE Step 1 Score</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shd w:val="clear" w:color="auto" w:fill="FFFFFF"/>
        </w:rPr>
        <w:t xml:space="preserve"> USMLE Step 2/3 Score</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p>
    <w:p w:rsidR="00597363" w:rsidRDefault="00597363" w:rsidP="008B5948">
      <w:pPr>
        <w:pStyle w:val="ListParagraph"/>
        <w:tabs>
          <w:tab w:val="left" w:pos="360"/>
        </w:tabs>
        <w:ind w:left="0"/>
        <w:jc w:val="both"/>
        <w:rPr>
          <w:rFonts w:ascii="Times New Roman" w:hAnsi="Times New Roman" w:cs="Times New Roman"/>
          <w:color w:val="262626"/>
          <w:shd w:val="clear" w:color="auto" w:fill="FFFFFF"/>
        </w:rPr>
      </w:pPr>
    </w:p>
    <w:p w:rsidR="00597363" w:rsidRDefault="00597363" w:rsidP="00597363">
      <w:pPr>
        <w:pStyle w:val="ListParagraph"/>
        <w:tabs>
          <w:tab w:val="left" w:pos="360"/>
        </w:tabs>
        <w:ind w:left="0"/>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List of References: (Include name, title, email, and phone number)</w:t>
      </w:r>
    </w:p>
    <w:p w:rsidR="00597363" w:rsidRDefault="00597363" w:rsidP="00597363">
      <w:pPr>
        <w:pStyle w:val="ListParagraph"/>
        <w:tabs>
          <w:tab w:val="left" w:pos="360"/>
        </w:tabs>
        <w:ind w:left="0"/>
        <w:jc w:val="both"/>
        <w:rPr>
          <w:rFonts w:ascii="Times New Roman" w:hAnsi="Times New Roman" w:cs="Times New Roman"/>
          <w:color w:val="262626"/>
          <w:shd w:val="clear" w:color="auto" w:fill="FFFFFF"/>
        </w:rPr>
      </w:pPr>
    </w:p>
    <w:p w:rsidR="00597363" w:rsidRDefault="00597363" w:rsidP="00597363">
      <w:pPr>
        <w:pStyle w:val="ListParagraph"/>
        <w:tabs>
          <w:tab w:val="left" w:pos="360"/>
        </w:tabs>
        <w:spacing w:line="360" w:lineRule="auto"/>
        <w:ind w:left="0"/>
        <w:jc w:val="both"/>
        <w:rPr>
          <w:rFonts w:ascii="Times New Roman" w:hAnsi="Times New Roman" w:cs="Times New Roman"/>
          <w:color w:val="262626"/>
          <w:u w:val="single"/>
          <w:shd w:val="clear" w:color="auto" w:fill="FFFFFF"/>
        </w:rPr>
      </w:pPr>
      <w:r>
        <w:rPr>
          <w:rFonts w:ascii="Times New Roman" w:hAnsi="Times New Roman" w:cs="Times New Roman"/>
          <w:color w:val="262626"/>
          <w:shd w:val="clear" w:color="auto" w:fill="FFFFFF"/>
        </w:rPr>
        <w:t xml:space="preserve">1. </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p>
    <w:p w:rsidR="00597363" w:rsidRDefault="00597363" w:rsidP="00597363">
      <w:pPr>
        <w:pStyle w:val="ListParagraph"/>
        <w:tabs>
          <w:tab w:val="left" w:pos="360"/>
        </w:tabs>
        <w:spacing w:line="360" w:lineRule="auto"/>
        <w:ind w:left="0"/>
        <w:jc w:val="both"/>
        <w:rPr>
          <w:rFonts w:ascii="Times New Roman" w:hAnsi="Times New Roman" w:cs="Times New Roman"/>
          <w:color w:val="262626"/>
          <w:u w:val="single"/>
          <w:shd w:val="clear" w:color="auto" w:fill="FFFFFF"/>
        </w:rPr>
      </w:pPr>
      <w:r>
        <w:rPr>
          <w:rFonts w:ascii="Times New Roman" w:hAnsi="Times New Roman" w:cs="Times New Roman"/>
          <w:color w:val="262626"/>
          <w:shd w:val="clear" w:color="auto" w:fill="FFFFFF"/>
        </w:rPr>
        <w:t xml:space="preserve">2. </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p>
    <w:p w:rsidR="00597363" w:rsidRDefault="00597363" w:rsidP="00597363">
      <w:pPr>
        <w:pStyle w:val="ListParagraph"/>
        <w:tabs>
          <w:tab w:val="left" w:pos="360"/>
        </w:tabs>
        <w:spacing w:line="360" w:lineRule="auto"/>
        <w:ind w:left="0"/>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 xml:space="preserve">3. </w:t>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r>
        <w:rPr>
          <w:rFonts w:ascii="Times New Roman" w:hAnsi="Times New Roman" w:cs="Times New Roman"/>
          <w:color w:val="262626"/>
          <w:u w:val="single"/>
          <w:shd w:val="clear" w:color="auto" w:fill="FFFFFF"/>
        </w:rPr>
        <w:tab/>
      </w:r>
    </w:p>
    <w:p w:rsidR="00597363" w:rsidRPr="00597363" w:rsidRDefault="00597363" w:rsidP="00597363">
      <w:pPr>
        <w:pStyle w:val="ListParagraph"/>
        <w:tabs>
          <w:tab w:val="left" w:pos="360"/>
        </w:tabs>
        <w:spacing w:line="360" w:lineRule="auto"/>
        <w:ind w:left="0"/>
        <w:jc w:val="both"/>
        <w:rPr>
          <w:rFonts w:ascii="Times New Roman" w:hAnsi="Times New Roman" w:cs="Times New Roman"/>
          <w:color w:val="262626"/>
          <w:shd w:val="clear" w:color="auto" w:fill="FFFFFF"/>
        </w:rPr>
      </w:pPr>
    </w:p>
    <w:p w:rsidR="00597363" w:rsidRDefault="00597363" w:rsidP="008B5948">
      <w:pPr>
        <w:pStyle w:val="ListParagraph"/>
        <w:tabs>
          <w:tab w:val="left" w:pos="360"/>
        </w:tabs>
        <w:ind w:left="0"/>
        <w:jc w:val="both"/>
        <w:rPr>
          <w:rFonts w:ascii="Times New Roman" w:hAnsi="Times New Roman" w:cs="Times New Roman"/>
          <w:color w:val="262626"/>
          <w:u w:val="single"/>
          <w:shd w:val="clear" w:color="auto" w:fill="FFFFFF"/>
        </w:rPr>
      </w:pPr>
      <w:r>
        <w:rPr>
          <w:rFonts w:ascii="Times New Roman" w:hAnsi="Times New Roman" w:cs="Times New Roman"/>
          <w:color w:val="262626"/>
          <w:u w:val="single"/>
          <w:shd w:val="clear" w:color="auto" w:fill="FFFFFF"/>
        </w:rPr>
        <w:t>Please attach:</w:t>
      </w:r>
    </w:p>
    <w:p w:rsidR="00597363" w:rsidRDefault="00597363" w:rsidP="00597363">
      <w:pPr>
        <w:pStyle w:val="ListParagraph"/>
        <w:numPr>
          <w:ilvl w:val="0"/>
          <w:numId w:val="19"/>
        </w:numPr>
        <w:tabs>
          <w:tab w:val="left" w:pos="360"/>
        </w:tabs>
        <w:jc w:val="both"/>
        <w:rPr>
          <w:rFonts w:ascii="Times New Roman" w:hAnsi="Times New Roman" w:cs="Times New Roman"/>
          <w:color w:val="262626"/>
          <w:shd w:val="clear" w:color="auto" w:fill="FFFFFF"/>
        </w:rPr>
      </w:pPr>
      <w:r w:rsidRPr="00597363">
        <w:rPr>
          <w:rFonts w:ascii="Times New Roman" w:hAnsi="Times New Roman" w:cs="Times New Roman"/>
          <w:color w:val="262626"/>
          <w:shd w:val="clear" w:color="auto" w:fill="FFFFFF"/>
        </w:rPr>
        <w:t>Photocopy of USMLE scores</w:t>
      </w:r>
      <w:r w:rsidR="00977337">
        <w:rPr>
          <w:rFonts w:ascii="Times New Roman" w:hAnsi="Times New Roman" w:cs="Times New Roman"/>
          <w:color w:val="262626"/>
          <w:shd w:val="clear" w:color="auto" w:fill="FFFFFF"/>
        </w:rPr>
        <w:t xml:space="preserve"> </w:t>
      </w:r>
    </w:p>
    <w:p w:rsidR="00C1610B" w:rsidRDefault="00C1610B" w:rsidP="00597363">
      <w:pPr>
        <w:pStyle w:val="ListParagraph"/>
        <w:numPr>
          <w:ilvl w:val="0"/>
          <w:numId w:val="19"/>
        </w:numPr>
        <w:tabs>
          <w:tab w:val="left" w:pos="360"/>
        </w:tabs>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Current updated Curriculum Vitae</w:t>
      </w:r>
    </w:p>
    <w:p w:rsidR="008B5948" w:rsidRDefault="00597363" w:rsidP="00597363">
      <w:pPr>
        <w:pStyle w:val="ListParagraph"/>
        <w:numPr>
          <w:ilvl w:val="0"/>
          <w:numId w:val="19"/>
        </w:numPr>
        <w:tabs>
          <w:tab w:val="left" w:pos="360"/>
        </w:tabs>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A letter of good standing from your current residency program director</w:t>
      </w:r>
    </w:p>
    <w:p w:rsidR="00E67642" w:rsidRDefault="00E67642" w:rsidP="00E67642">
      <w:pPr>
        <w:pStyle w:val="ListParagraph"/>
        <w:numPr>
          <w:ilvl w:val="0"/>
          <w:numId w:val="19"/>
        </w:numPr>
        <w:tabs>
          <w:tab w:val="left" w:pos="360"/>
        </w:tabs>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 xml:space="preserve">A writing sample of 500-800 words on one of these </w:t>
      </w:r>
      <w:r w:rsidR="00C1610B">
        <w:rPr>
          <w:rFonts w:ascii="Times New Roman" w:hAnsi="Times New Roman" w:cs="Times New Roman"/>
          <w:color w:val="262626"/>
          <w:shd w:val="clear" w:color="auto" w:fill="FFFFFF"/>
        </w:rPr>
        <w:t xml:space="preserve">topics: a research interest, a </w:t>
      </w:r>
      <w:r>
        <w:rPr>
          <w:rFonts w:ascii="Times New Roman" w:hAnsi="Times New Roman" w:cs="Times New Roman"/>
          <w:color w:val="262626"/>
          <w:shd w:val="clear" w:color="auto" w:fill="FFFFFF"/>
        </w:rPr>
        <w:t xml:space="preserve">critique of a current surgical research topic, or an experience as a resident that changed your interest in research experience. </w:t>
      </w:r>
    </w:p>
    <w:p w:rsidR="00E67642" w:rsidRDefault="00E67642" w:rsidP="00E67642">
      <w:pPr>
        <w:pStyle w:val="ListParagraph"/>
        <w:numPr>
          <w:ilvl w:val="0"/>
          <w:numId w:val="19"/>
        </w:numPr>
        <w:tabs>
          <w:tab w:val="left" w:pos="360"/>
        </w:tabs>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Two letters of recommendation from current affiliated faculty</w:t>
      </w:r>
    </w:p>
    <w:p w:rsidR="008B5948" w:rsidRPr="00C54403" w:rsidRDefault="00E67642" w:rsidP="00C54403">
      <w:pPr>
        <w:pStyle w:val="ListParagraph"/>
        <w:numPr>
          <w:ilvl w:val="0"/>
          <w:numId w:val="19"/>
        </w:numPr>
        <w:tabs>
          <w:tab w:val="left" w:pos="360"/>
        </w:tabs>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Best days of the week or times of day for a video interview</w:t>
      </w:r>
    </w:p>
    <w:p w:rsidR="008B5948" w:rsidRDefault="008B5948" w:rsidP="008B5948">
      <w:pPr>
        <w:pStyle w:val="ListParagraph"/>
        <w:tabs>
          <w:tab w:val="left" w:pos="360"/>
        </w:tabs>
        <w:ind w:left="0"/>
        <w:jc w:val="both"/>
        <w:rPr>
          <w:rFonts w:ascii="Times New Roman" w:hAnsi="Times New Roman" w:cs="Times New Roman"/>
          <w:color w:val="262626"/>
          <w:shd w:val="clear" w:color="auto" w:fill="FFFFFF"/>
        </w:rPr>
      </w:pPr>
    </w:p>
    <w:p w:rsidR="0000707C" w:rsidRDefault="0000707C" w:rsidP="008B5948">
      <w:pPr>
        <w:pStyle w:val="ListParagraph"/>
        <w:tabs>
          <w:tab w:val="left" w:pos="360"/>
        </w:tabs>
        <w:ind w:left="0"/>
        <w:jc w:val="both"/>
        <w:rPr>
          <w:rFonts w:ascii="Times New Roman" w:hAnsi="Times New Roman" w:cs="Times New Roman"/>
          <w:color w:val="262626"/>
          <w:shd w:val="clear" w:color="auto" w:fill="FFFFFF"/>
        </w:rPr>
      </w:pPr>
    </w:p>
    <w:p w:rsidR="0000707C" w:rsidRDefault="0000707C" w:rsidP="008B5948">
      <w:pPr>
        <w:pStyle w:val="ListParagraph"/>
        <w:tabs>
          <w:tab w:val="left" w:pos="360"/>
        </w:tabs>
        <w:ind w:left="0"/>
        <w:jc w:val="both"/>
        <w:rPr>
          <w:rFonts w:ascii="Times New Roman" w:hAnsi="Times New Roman" w:cs="Times New Roman"/>
          <w:color w:val="262626"/>
          <w:shd w:val="clear" w:color="auto" w:fill="FFFFFF"/>
        </w:rPr>
      </w:pPr>
    </w:p>
    <w:p w:rsidR="0000707C" w:rsidRDefault="0000707C" w:rsidP="008B5948">
      <w:pPr>
        <w:pStyle w:val="ListParagraph"/>
        <w:tabs>
          <w:tab w:val="left" w:pos="360"/>
        </w:tabs>
        <w:ind w:left="0"/>
        <w:jc w:val="both"/>
        <w:rPr>
          <w:rFonts w:ascii="Times New Roman" w:hAnsi="Times New Roman" w:cs="Times New Roman"/>
          <w:color w:val="262626"/>
          <w:shd w:val="clear" w:color="auto" w:fill="FFFFFF"/>
        </w:rPr>
      </w:pPr>
    </w:p>
    <w:p w:rsidR="0000707C" w:rsidRDefault="0000707C" w:rsidP="008B5948">
      <w:pPr>
        <w:pStyle w:val="ListParagraph"/>
        <w:tabs>
          <w:tab w:val="left" w:pos="360"/>
        </w:tabs>
        <w:ind w:left="0"/>
        <w:jc w:val="both"/>
        <w:rPr>
          <w:rFonts w:ascii="Times New Roman" w:hAnsi="Times New Roman" w:cs="Times New Roman"/>
          <w:color w:val="262626"/>
          <w:shd w:val="clear" w:color="auto" w:fill="FFFFFF"/>
        </w:rPr>
      </w:pPr>
    </w:p>
    <w:p w:rsidR="0000707C" w:rsidRDefault="0000707C" w:rsidP="008B5948">
      <w:pPr>
        <w:pStyle w:val="ListParagraph"/>
        <w:tabs>
          <w:tab w:val="left" w:pos="360"/>
        </w:tabs>
        <w:ind w:left="0"/>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Contact:</w:t>
      </w:r>
    </w:p>
    <w:p w:rsidR="00C02983" w:rsidRDefault="0000707C" w:rsidP="0000707C">
      <w:pPr>
        <w:pStyle w:val="ListParagraph"/>
        <w:tabs>
          <w:tab w:val="left" w:pos="360"/>
        </w:tabs>
        <w:ind w:left="0"/>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David S. Shapiro, MD, MHCM, FACS, FCCM, Vice Chairman, Surgery; Chief Quality Officer</w:t>
      </w:r>
    </w:p>
    <w:p w:rsidR="0000707C" w:rsidRDefault="0000707C" w:rsidP="0000707C">
      <w:pPr>
        <w:pStyle w:val="ListParagraph"/>
        <w:tabs>
          <w:tab w:val="left" w:pos="360"/>
        </w:tabs>
        <w:ind w:left="0"/>
        <w:jc w:val="both"/>
        <w:rPr>
          <w:rFonts w:ascii="Times New Roman" w:hAnsi="Times New Roman" w:cs="Times New Roman"/>
          <w:color w:val="262626"/>
          <w:shd w:val="clear" w:color="auto" w:fill="FFFFFF"/>
        </w:rPr>
      </w:pPr>
      <w:r>
        <w:rPr>
          <w:rFonts w:ascii="Times New Roman" w:hAnsi="Times New Roman" w:cs="Times New Roman"/>
          <w:color w:val="262626"/>
          <w:shd w:val="clear" w:color="auto" w:fill="FFFFFF"/>
        </w:rPr>
        <w:t xml:space="preserve">860.833.5673 or </w:t>
      </w:r>
      <w:hyperlink r:id="rId9" w:history="1">
        <w:r w:rsidRPr="00D913D6">
          <w:rPr>
            <w:rStyle w:val="Hyperlink"/>
            <w:rFonts w:ascii="Times New Roman" w:hAnsi="Times New Roman" w:cs="Times New Roman"/>
            <w:shd w:val="clear" w:color="auto" w:fill="FFFFFF"/>
          </w:rPr>
          <w:t>dshapiro@trinityhealthofne.org</w:t>
        </w:r>
      </w:hyperlink>
    </w:p>
    <w:p w:rsidR="0000707C" w:rsidRDefault="0000707C" w:rsidP="0000707C">
      <w:pPr>
        <w:pStyle w:val="ListParagraph"/>
        <w:tabs>
          <w:tab w:val="left" w:pos="360"/>
        </w:tabs>
        <w:ind w:left="0"/>
        <w:jc w:val="both"/>
        <w:rPr>
          <w:rFonts w:ascii="Times New Roman" w:hAnsi="Times New Roman" w:cs="Times New Roman"/>
          <w:color w:val="262626"/>
          <w:shd w:val="clear" w:color="auto" w:fill="FFFFFF"/>
        </w:rPr>
      </w:pPr>
    </w:p>
    <w:p w:rsidR="0000707C" w:rsidRPr="008B5948" w:rsidRDefault="0000707C" w:rsidP="0000707C">
      <w:pPr>
        <w:pStyle w:val="ListParagraph"/>
        <w:tabs>
          <w:tab w:val="left" w:pos="360"/>
        </w:tabs>
        <w:ind w:left="0"/>
        <w:jc w:val="both"/>
        <w:rPr>
          <w:rFonts w:ascii="Times New Roman" w:hAnsi="Times New Roman" w:cs="Times New Roman"/>
        </w:rPr>
      </w:pPr>
    </w:p>
    <w:sectPr w:rsidR="0000707C" w:rsidRPr="008B5948" w:rsidSect="008B5948">
      <w:type w:val="continuous"/>
      <w:pgSz w:w="12240" w:h="15840"/>
      <w:pgMar w:top="630" w:right="1080" w:bottom="900" w:left="810" w:header="720" w:footer="720" w:gutter="0"/>
      <w:pgBorders w:offsetFrom="page">
        <w:top w:val="single" w:sz="4" w:space="24" w:color="auto"/>
        <w:left w:val="single" w:sz="4" w:space="24" w:color="auto"/>
        <w:bottom w:val="single" w:sz="4" w:space="24" w:color="auto"/>
        <w:right w:val="single" w:sz="4" w:space="24" w:color="auto"/>
      </w:pgBorders>
      <w:cols w:space="2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10D" w:rsidRDefault="0064110D" w:rsidP="00FC76AE">
      <w:pPr>
        <w:spacing w:after="0" w:line="240" w:lineRule="auto"/>
      </w:pPr>
      <w:r>
        <w:separator/>
      </w:r>
    </w:p>
  </w:endnote>
  <w:endnote w:type="continuationSeparator" w:id="0">
    <w:p w:rsidR="0064110D" w:rsidRDefault="0064110D" w:rsidP="00F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10D" w:rsidRDefault="0064110D" w:rsidP="00FC76AE">
      <w:pPr>
        <w:spacing w:after="0" w:line="240" w:lineRule="auto"/>
      </w:pPr>
      <w:r>
        <w:separator/>
      </w:r>
    </w:p>
  </w:footnote>
  <w:footnote w:type="continuationSeparator" w:id="0">
    <w:p w:rsidR="0064110D" w:rsidRDefault="0064110D" w:rsidP="00FC7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5B53"/>
    <w:multiLevelType w:val="hybridMultilevel"/>
    <w:tmpl w:val="F6CED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93879"/>
    <w:multiLevelType w:val="hybridMultilevel"/>
    <w:tmpl w:val="4E800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360DC"/>
    <w:multiLevelType w:val="multilevel"/>
    <w:tmpl w:val="58F4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D0514"/>
    <w:multiLevelType w:val="hybridMultilevel"/>
    <w:tmpl w:val="620CF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F378D"/>
    <w:multiLevelType w:val="multilevel"/>
    <w:tmpl w:val="C7E6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D09FC"/>
    <w:multiLevelType w:val="hybridMultilevel"/>
    <w:tmpl w:val="69A8B7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D0C1E"/>
    <w:multiLevelType w:val="hybridMultilevel"/>
    <w:tmpl w:val="4D228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E3898"/>
    <w:multiLevelType w:val="multilevel"/>
    <w:tmpl w:val="A2C4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C4511"/>
    <w:multiLevelType w:val="hybridMultilevel"/>
    <w:tmpl w:val="A516D07C"/>
    <w:lvl w:ilvl="0" w:tplc="9F4CC8A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62E71"/>
    <w:multiLevelType w:val="hybridMultilevel"/>
    <w:tmpl w:val="E32821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D66244"/>
    <w:multiLevelType w:val="hybridMultilevel"/>
    <w:tmpl w:val="CD42F0D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440BC"/>
    <w:multiLevelType w:val="multilevel"/>
    <w:tmpl w:val="715A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0E0C44"/>
    <w:multiLevelType w:val="multilevel"/>
    <w:tmpl w:val="8396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DA4793"/>
    <w:multiLevelType w:val="hybridMultilevel"/>
    <w:tmpl w:val="3AA4E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AE07EF"/>
    <w:multiLevelType w:val="multilevel"/>
    <w:tmpl w:val="3756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CD0BC1"/>
    <w:multiLevelType w:val="hybridMultilevel"/>
    <w:tmpl w:val="FB580C60"/>
    <w:lvl w:ilvl="0" w:tplc="1ACC80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7507FA9"/>
    <w:multiLevelType w:val="hybridMultilevel"/>
    <w:tmpl w:val="1FE8678E"/>
    <w:lvl w:ilvl="0" w:tplc="0409000F">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C02519"/>
    <w:multiLevelType w:val="multilevel"/>
    <w:tmpl w:val="D55A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8766D1"/>
    <w:multiLevelType w:val="multilevel"/>
    <w:tmpl w:val="4CB2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2"/>
  </w:num>
  <w:num w:numId="4">
    <w:abstractNumId w:val="18"/>
  </w:num>
  <w:num w:numId="5">
    <w:abstractNumId w:val="4"/>
  </w:num>
  <w:num w:numId="6">
    <w:abstractNumId w:val="11"/>
  </w:num>
  <w:num w:numId="7">
    <w:abstractNumId w:val="2"/>
  </w:num>
  <w:num w:numId="8">
    <w:abstractNumId w:val="17"/>
  </w:num>
  <w:num w:numId="9">
    <w:abstractNumId w:val="14"/>
  </w:num>
  <w:num w:numId="10">
    <w:abstractNumId w:val="0"/>
  </w:num>
  <w:num w:numId="11">
    <w:abstractNumId w:val="1"/>
  </w:num>
  <w:num w:numId="12">
    <w:abstractNumId w:val="5"/>
  </w:num>
  <w:num w:numId="13">
    <w:abstractNumId w:val="6"/>
  </w:num>
  <w:num w:numId="14">
    <w:abstractNumId w:val="13"/>
  </w:num>
  <w:num w:numId="15">
    <w:abstractNumId w:val="15"/>
  </w:num>
  <w:num w:numId="16">
    <w:abstractNumId w:val="8"/>
  </w:num>
  <w:num w:numId="17">
    <w:abstractNumId w:val="16"/>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AE"/>
    <w:rsid w:val="0000707C"/>
    <w:rsid w:val="00021E27"/>
    <w:rsid w:val="00023D43"/>
    <w:rsid w:val="00042CFF"/>
    <w:rsid w:val="00077DE0"/>
    <w:rsid w:val="000B48D0"/>
    <w:rsid w:val="000C3371"/>
    <w:rsid w:val="001331BF"/>
    <w:rsid w:val="00140860"/>
    <w:rsid w:val="001478F2"/>
    <w:rsid w:val="00150A9C"/>
    <w:rsid w:val="001A2A6A"/>
    <w:rsid w:val="001D3F58"/>
    <w:rsid w:val="00202742"/>
    <w:rsid w:val="00206E1E"/>
    <w:rsid w:val="0025547F"/>
    <w:rsid w:val="002923CA"/>
    <w:rsid w:val="002C0ED4"/>
    <w:rsid w:val="002D6915"/>
    <w:rsid w:val="0030272B"/>
    <w:rsid w:val="003165F5"/>
    <w:rsid w:val="00325A8E"/>
    <w:rsid w:val="003478EE"/>
    <w:rsid w:val="00460DAE"/>
    <w:rsid w:val="00467189"/>
    <w:rsid w:val="00490DA4"/>
    <w:rsid w:val="004D6DE8"/>
    <w:rsid w:val="004E5A5D"/>
    <w:rsid w:val="00507817"/>
    <w:rsid w:val="00572C7F"/>
    <w:rsid w:val="005827E1"/>
    <w:rsid w:val="00597363"/>
    <w:rsid w:val="005A5400"/>
    <w:rsid w:val="005C7624"/>
    <w:rsid w:val="005D70AE"/>
    <w:rsid w:val="005E5833"/>
    <w:rsid w:val="0064110D"/>
    <w:rsid w:val="00683A8D"/>
    <w:rsid w:val="006976A2"/>
    <w:rsid w:val="006F5E48"/>
    <w:rsid w:val="0072195F"/>
    <w:rsid w:val="007464B1"/>
    <w:rsid w:val="007A4BCD"/>
    <w:rsid w:val="007A6FF3"/>
    <w:rsid w:val="007C2C78"/>
    <w:rsid w:val="007D0CF3"/>
    <w:rsid w:val="00852AFC"/>
    <w:rsid w:val="00860929"/>
    <w:rsid w:val="00872F26"/>
    <w:rsid w:val="008A2A4D"/>
    <w:rsid w:val="008B5948"/>
    <w:rsid w:val="00924172"/>
    <w:rsid w:val="00924F2C"/>
    <w:rsid w:val="009365CF"/>
    <w:rsid w:val="009563AD"/>
    <w:rsid w:val="00973E32"/>
    <w:rsid w:val="00977337"/>
    <w:rsid w:val="009E19AA"/>
    <w:rsid w:val="009E39FC"/>
    <w:rsid w:val="009E6DA4"/>
    <w:rsid w:val="00B13915"/>
    <w:rsid w:val="00B162B7"/>
    <w:rsid w:val="00B205D3"/>
    <w:rsid w:val="00B20866"/>
    <w:rsid w:val="00B26725"/>
    <w:rsid w:val="00B37594"/>
    <w:rsid w:val="00B734D4"/>
    <w:rsid w:val="00B75FFA"/>
    <w:rsid w:val="00BE2E48"/>
    <w:rsid w:val="00BE66F1"/>
    <w:rsid w:val="00C02983"/>
    <w:rsid w:val="00C1610B"/>
    <w:rsid w:val="00C54403"/>
    <w:rsid w:val="00C6532E"/>
    <w:rsid w:val="00CA0BE4"/>
    <w:rsid w:val="00CA25C8"/>
    <w:rsid w:val="00CE38B8"/>
    <w:rsid w:val="00CF5BE3"/>
    <w:rsid w:val="00D14BAD"/>
    <w:rsid w:val="00D15504"/>
    <w:rsid w:val="00D26978"/>
    <w:rsid w:val="00D2728A"/>
    <w:rsid w:val="00D441B1"/>
    <w:rsid w:val="00D8544A"/>
    <w:rsid w:val="00D903A9"/>
    <w:rsid w:val="00D95B6E"/>
    <w:rsid w:val="00DA43E3"/>
    <w:rsid w:val="00DC26F7"/>
    <w:rsid w:val="00DF171C"/>
    <w:rsid w:val="00E21547"/>
    <w:rsid w:val="00E65AAE"/>
    <w:rsid w:val="00E67642"/>
    <w:rsid w:val="00EB1B20"/>
    <w:rsid w:val="00ED6ED7"/>
    <w:rsid w:val="00EE538B"/>
    <w:rsid w:val="00F10C13"/>
    <w:rsid w:val="00F11C4A"/>
    <w:rsid w:val="00F4289E"/>
    <w:rsid w:val="00F87106"/>
    <w:rsid w:val="00FB1A9B"/>
    <w:rsid w:val="00FB2F37"/>
    <w:rsid w:val="00FB713C"/>
    <w:rsid w:val="00FC34D7"/>
    <w:rsid w:val="00FC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FA121-2066-48BF-8861-72C45236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3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C2C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9563A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6AE"/>
    <w:rPr>
      <w:rFonts w:ascii="Tahoma" w:hAnsi="Tahoma" w:cs="Tahoma"/>
      <w:sz w:val="16"/>
      <w:szCs w:val="16"/>
    </w:rPr>
  </w:style>
  <w:style w:type="paragraph" w:styleId="ListParagraph">
    <w:name w:val="List Paragraph"/>
    <w:basedOn w:val="Normal"/>
    <w:uiPriority w:val="34"/>
    <w:qFormat/>
    <w:rsid w:val="00FC76AE"/>
    <w:pPr>
      <w:ind w:left="720"/>
      <w:contextualSpacing/>
    </w:pPr>
  </w:style>
  <w:style w:type="paragraph" w:styleId="Header">
    <w:name w:val="header"/>
    <w:basedOn w:val="Normal"/>
    <w:link w:val="HeaderChar"/>
    <w:uiPriority w:val="99"/>
    <w:unhideWhenUsed/>
    <w:rsid w:val="00FC7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6AE"/>
  </w:style>
  <w:style w:type="paragraph" w:styleId="Footer">
    <w:name w:val="footer"/>
    <w:basedOn w:val="Normal"/>
    <w:link w:val="FooterChar"/>
    <w:uiPriority w:val="99"/>
    <w:unhideWhenUsed/>
    <w:rsid w:val="00FC7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6AE"/>
  </w:style>
  <w:style w:type="character" w:styleId="Hyperlink">
    <w:name w:val="Hyperlink"/>
    <w:basedOn w:val="DefaultParagraphFont"/>
    <w:uiPriority w:val="99"/>
    <w:unhideWhenUsed/>
    <w:rsid w:val="00021E27"/>
    <w:rPr>
      <w:color w:val="0000FF" w:themeColor="hyperlink"/>
      <w:u w:val="single"/>
    </w:rPr>
  </w:style>
  <w:style w:type="character" w:styleId="FollowedHyperlink">
    <w:name w:val="FollowedHyperlink"/>
    <w:basedOn w:val="DefaultParagraphFont"/>
    <w:uiPriority w:val="99"/>
    <w:semiHidden/>
    <w:unhideWhenUsed/>
    <w:rsid w:val="00021E27"/>
    <w:rPr>
      <w:color w:val="800080" w:themeColor="followedHyperlink"/>
      <w:u w:val="single"/>
    </w:rPr>
  </w:style>
  <w:style w:type="character" w:customStyle="1" w:styleId="short-url">
    <w:name w:val="short-url"/>
    <w:basedOn w:val="DefaultParagraphFont"/>
    <w:rsid w:val="004D6DE8"/>
  </w:style>
  <w:style w:type="character" w:customStyle="1" w:styleId="Heading3Char">
    <w:name w:val="Heading 3 Char"/>
    <w:basedOn w:val="DefaultParagraphFont"/>
    <w:link w:val="Heading3"/>
    <w:uiPriority w:val="9"/>
    <w:rsid w:val="007C2C78"/>
    <w:rPr>
      <w:rFonts w:ascii="Times New Roman" w:eastAsia="Times New Roman" w:hAnsi="Times New Roman" w:cs="Times New Roman"/>
      <w:b/>
      <w:bCs/>
      <w:sz w:val="27"/>
      <w:szCs w:val="27"/>
    </w:rPr>
  </w:style>
  <w:style w:type="paragraph" w:styleId="NormalWeb">
    <w:name w:val="Normal (Web)"/>
    <w:basedOn w:val="Normal"/>
    <w:uiPriority w:val="99"/>
    <w:unhideWhenUsed/>
    <w:rsid w:val="007C2C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2C78"/>
    <w:rPr>
      <w:b/>
      <w:bCs/>
    </w:rPr>
  </w:style>
  <w:style w:type="character" w:styleId="Emphasis">
    <w:name w:val="Emphasis"/>
    <w:basedOn w:val="DefaultParagraphFont"/>
    <w:uiPriority w:val="20"/>
    <w:qFormat/>
    <w:rsid w:val="007C2C78"/>
    <w:rPr>
      <w:i/>
      <w:iCs/>
    </w:rPr>
  </w:style>
  <w:style w:type="table" w:styleId="TableGrid">
    <w:name w:val="Table Grid"/>
    <w:basedOn w:val="TableNormal"/>
    <w:uiPriority w:val="59"/>
    <w:rsid w:val="0034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478E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3478E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9563AD"/>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9563AD"/>
    <w:rPr>
      <w:rFonts w:asciiTheme="majorHAnsi" w:eastAsiaTheme="majorEastAsia" w:hAnsiTheme="majorHAnsi" w:cstheme="majorBidi"/>
      <w:color w:val="243F60" w:themeColor="accent1" w:themeShade="7F"/>
    </w:rPr>
  </w:style>
  <w:style w:type="table" w:styleId="LightGrid-Accent3">
    <w:name w:val="Light Grid Accent 3"/>
    <w:basedOn w:val="TableNormal"/>
    <w:uiPriority w:val="62"/>
    <w:rsid w:val="001331B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Spacing">
    <w:name w:val="No Spacing"/>
    <w:link w:val="NoSpacingChar"/>
    <w:uiPriority w:val="1"/>
    <w:qFormat/>
    <w:rsid w:val="00BE66F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66F1"/>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0326">
      <w:bodyDiv w:val="1"/>
      <w:marLeft w:val="0"/>
      <w:marRight w:val="0"/>
      <w:marTop w:val="0"/>
      <w:marBottom w:val="0"/>
      <w:divBdr>
        <w:top w:val="none" w:sz="0" w:space="0" w:color="auto"/>
        <w:left w:val="none" w:sz="0" w:space="0" w:color="auto"/>
        <w:bottom w:val="none" w:sz="0" w:space="0" w:color="auto"/>
        <w:right w:val="none" w:sz="0" w:space="0" w:color="auto"/>
      </w:divBdr>
      <w:divsChild>
        <w:div w:id="853963290">
          <w:marLeft w:val="-225"/>
          <w:marRight w:val="-225"/>
          <w:marTop w:val="0"/>
          <w:marBottom w:val="0"/>
          <w:divBdr>
            <w:top w:val="none" w:sz="0" w:space="0" w:color="auto"/>
            <w:left w:val="none" w:sz="0" w:space="0" w:color="auto"/>
            <w:bottom w:val="none" w:sz="0" w:space="0" w:color="auto"/>
            <w:right w:val="none" w:sz="0" w:space="0" w:color="auto"/>
          </w:divBdr>
          <w:divsChild>
            <w:div w:id="9749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70707">
      <w:bodyDiv w:val="1"/>
      <w:marLeft w:val="0"/>
      <w:marRight w:val="0"/>
      <w:marTop w:val="0"/>
      <w:marBottom w:val="0"/>
      <w:divBdr>
        <w:top w:val="none" w:sz="0" w:space="0" w:color="auto"/>
        <w:left w:val="none" w:sz="0" w:space="0" w:color="auto"/>
        <w:bottom w:val="none" w:sz="0" w:space="0" w:color="auto"/>
        <w:right w:val="none" w:sz="0" w:space="0" w:color="auto"/>
      </w:divBdr>
      <w:divsChild>
        <w:div w:id="1571381778">
          <w:marLeft w:val="-225"/>
          <w:marRight w:val="-225"/>
          <w:marTop w:val="0"/>
          <w:marBottom w:val="0"/>
          <w:divBdr>
            <w:top w:val="none" w:sz="0" w:space="0" w:color="auto"/>
            <w:left w:val="none" w:sz="0" w:space="0" w:color="auto"/>
            <w:bottom w:val="none" w:sz="0" w:space="0" w:color="auto"/>
            <w:right w:val="none" w:sz="0" w:space="0" w:color="auto"/>
          </w:divBdr>
          <w:divsChild>
            <w:div w:id="17521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8581">
      <w:bodyDiv w:val="1"/>
      <w:marLeft w:val="0"/>
      <w:marRight w:val="0"/>
      <w:marTop w:val="0"/>
      <w:marBottom w:val="0"/>
      <w:divBdr>
        <w:top w:val="none" w:sz="0" w:space="0" w:color="auto"/>
        <w:left w:val="none" w:sz="0" w:space="0" w:color="auto"/>
        <w:bottom w:val="none" w:sz="0" w:space="0" w:color="auto"/>
        <w:right w:val="none" w:sz="0" w:space="0" w:color="auto"/>
      </w:divBdr>
      <w:divsChild>
        <w:div w:id="691493058">
          <w:marLeft w:val="-225"/>
          <w:marRight w:val="-225"/>
          <w:marTop w:val="0"/>
          <w:marBottom w:val="0"/>
          <w:divBdr>
            <w:top w:val="none" w:sz="0" w:space="0" w:color="auto"/>
            <w:left w:val="none" w:sz="0" w:space="0" w:color="auto"/>
            <w:bottom w:val="none" w:sz="0" w:space="0" w:color="auto"/>
            <w:right w:val="none" w:sz="0" w:space="0" w:color="auto"/>
          </w:divBdr>
          <w:divsChild>
            <w:div w:id="9006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4192">
      <w:bodyDiv w:val="1"/>
      <w:marLeft w:val="0"/>
      <w:marRight w:val="0"/>
      <w:marTop w:val="0"/>
      <w:marBottom w:val="0"/>
      <w:divBdr>
        <w:top w:val="none" w:sz="0" w:space="0" w:color="auto"/>
        <w:left w:val="none" w:sz="0" w:space="0" w:color="auto"/>
        <w:bottom w:val="none" w:sz="0" w:space="0" w:color="auto"/>
        <w:right w:val="none" w:sz="0" w:space="0" w:color="auto"/>
      </w:divBdr>
      <w:divsChild>
        <w:div w:id="370496371">
          <w:marLeft w:val="0"/>
          <w:marRight w:val="0"/>
          <w:marTop w:val="0"/>
          <w:marBottom w:val="0"/>
          <w:divBdr>
            <w:top w:val="none" w:sz="0" w:space="0" w:color="auto"/>
            <w:left w:val="none" w:sz="0" w:space="0" w:color="auto"/>
            <w:bottom w:val="none" w:sz="0" w:space="0" w:color="auto"/>
            <w:right w:val="none" w:sz="0" w:space="0" w:color="auto"/>
          </w:divBdr>
        </w:div>
      </w:divsChild>
    </w:div>
    <w:div w:id="1269393632">
      <w:bodyDiv w:val="1"/>
      <w:marLeft w:val="0"/>
      <w:marRight w:val="0"/>
      <w:marTop w:val="0"/>
      <w:marBottom w:val="0"/>
      <w:divBdr>
        <w:top w:val="none" w:sz="0" w:space="0" w:color="auto"/>
        <w:left w:val="none" w:sz="0" w:space="0" w:color="auto"/>
        <w:bottom w:val="none" w:sz="0" w:space="0" w:color="auto"/>
        <w:right w:val="none" w:sz="0" w:space="0" w:color="auto"/>
      </w:divBdr>
    </w:div>
    <w:div w:id="1476143064">
      <w:bodyDiv w:val="1"/>
      <w:marLeft w:val="0"/>
      <w:marRight w:val="0"/>
      <w:marTop w:val="0"/>
      <w:marBottom w:val="0"/>
      <w:divBdr>
        <w:top w:val="none" w:sz="0" w:space="0" w:color="auto"/>
        <w:left w:val="none" w:sz="0" w:space="0" w:color="auto"/>
        <w:bottom w:val="none" w:sz="0" w:space="0" w:color="auto"/>
        <w:right w:val="none" w:sz="0" w:space="0" w:color="auto"/>
      </w:divBdr>
      <w:divsChild>
        <w:div w:id="1464150395">
          <w:marLeft w:val="-225"/>
          <w:marRight w:val="-225"/>
          <w:marTop w:val="0"/>
          <w:marBottom w:val="0"/>
          <w:divBdr>
            <w:top w:val="none" w:sz="0" w:space="0" w:color="auto"/>
            <w:left w:val="none" w:sz="0" w:space="0" w:color="auto"/>
            <w:bottom w:val="none" w:sz="0" w:space="0" w:color="auto"/>
            <w:right w:val="none" w:sz="0" w:space="0" w:color="auto"/>
          </w:divBdr>
          <w:divsChild>
            <w:div w:id="14164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0715">
      <w:bodyDiv w:val="1"/>
      <w:marLeft w:val="0"/>
      <w:marRight w:val="0"/>
      <w:marTop w:val="0"/>
      <w:marBottom w:val="0"/>
      <w:divBdr>
        <w:top w:val="none" w:sz="0" w:space="0" w:color="auto"/>
        <w:left w:val="none" w:sz="0" w:space="0" w:color="auto"/>
        <w:bottom w:val="none" w:sz="0" w:space="0" w:color="auto"/>
        <w:right w:val="none" w:sz="0" w:space="0" w:color="auto"/>
      </w:divBdr>
    </w:div>
    <w:div w:id="1852643936">
      <w:bodyDiv w:val="1"/>
      <w:marLeft w:val="0"/>
      <w:marRight w:val="0"/>
      <w:marTop w:val="0"/>
      <w:marBottom w:val="0"/>
      <w:divBdr>
        <w:top w:val="none" w:sz="0" w:space="0" w:color="auto"/>
        <w:left w:val="none" w:sz="0" w:space="0" w:color="auto"/>
        <w:bottom w:val="none" w:sz="0" w:space="0" w:color="auto"/>
        <w:right w:val="none" w:sz="0" w:space="0" w:color="auto"/>
      </w:divBdr>
    </w:div>
    <w:div w:id="200396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shapiro@trinityhealthof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Lam17</b:Tag>
    <b:SourceType>JournalArticle</b:SourceType>
    <b:Guid>{4D6EF112-C377-41BB-B25D-DFF996A930A4}</b:Guid>
    <b:Title>Is a Stepdown unit safe for patients with mild traumatic intracranial hemorrhages?</b:Title>
    <b:Year>2017</b:Year>
    <b:Author>
      <b:Author>
        <b:NameList>
          <b:Person>
            <b:Last>LC</b:Last>
            <b:First>Lamb</b:First>
          </b:Person>
        </b:NameList>
      </b:Author>
    </b:Author>
    <b:JournalName>Eur J Traum Emerg Surg</b:JournalName>
    <b:Pages>1-5</b:Pages>
    <b:RefOrder>1</b:RefOrder>
  </b:Source>
</b:Sources>
</file>

<file path=customXml/itemProps1.xml><?xml version="1.0" encoding="utf-8"?>
<ds:datastoreItem xmlns:ds="http://schemas.openxmlformats.org/officeDocument/2006/customXml" ds:itemID="{749EF513-C154-45D3-8EC6-9869580E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 Francis Hospital &amp; Medical Center</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Shapiro, David</dc:creator>
  <cp:lastModifiedBy>Stephen Kumnick</cp:lastModifiedBy>
  <cp:revision>2</cp:revision>
  <cp:lastPrinted>2017-12-27T03:13:00Z</cp:lastPrinted>
  <dcterms:created xsi:type="dcterms:W3CDTF">2020-04-15T22:08:00Z</dcterms:created>
  <dcterms:modified xsi:type="dcterms:W3CDTF">2020-04-15T22:08:00Z</dcterms:modified>
</cp:coreProperties>
</file>