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C96B24" w:rsidRPr="004B3221" w14:paraId="0089C8F8" w14:textId="77777777" w:rsidTr="00C96B24">
        <w:tc>
          <w:tcPr>
            <w:tcW w:w="4765" w:type="dxa"/>
          </w:tcPr>
          <w:p w14:paraId="0089C8F5" w14:textId="6748AE8A" w:rsidR="00C96B24" w:rsidRPr="00906AD8" w:rsidRDefault="0002269F" w:rsidP="00C96B24">
            <w:pPr>
              <w:pStyle w:val="NoSpacing"/>
              <w:rPr>
                <w:bCs/>
              </w:rPr>
            </w:pPr>
            <w:r w:rsidRPr="004B3221">
              <w:rPr>
                <w:b/>
              </w:rPr>
              <w:t>Policy Title</w:t>
            </w:r>
            <w:r w:rsidR="004B3221">
              <w:rPr>
                <w:b/>
              </w:rPr>
              <w:t>:</w:t>
            </w:r>
            <w:r w:rsidR="00921029">
              <w:rPr>
                <w:b/>
              </w:rPr>
              <w:t xml:space="preserve"> </w:t>
            </w:r>
            <w:r w:rsidR="00906AD8" w:rsidRPr="00906AD8">
              <w:rPr>
                <w:b/>
              </w:rPr>
              <w:t>Resident Grievance Policy</w:t>
            </w:r>
          </w:p>
        </w:tc>
        <w:tc>
          <w:tcPr>
            <w:tcW w:w="4765" w:type="dxa"/>
          </w:tcPr>
          <w:p w14:paraId="0089C8F6" w14:textId="527C510D" w:rsidR="00D228B4" w:rsidRPr="004B3221" w:rsidRDefault="00C96B24" w:rsidP="00921029">
            <w:pPr>
              <w:pStyle w:val="NoSpacing"/>
              <w:jc w:val="center"/>
              <w:rPr>
                <w:b/>
                <w:szCs w:val="24"/>
              </w:rPr>
            </w:pPr>
            <w:r w:rsidRPr="004B3221">
              <w:rPr>
                <w:b/>
                <w:szCs w:val="24"/>
              </w:rPr>
              <w:t>Effective Date:</w:t>
            </w:r>
            <w:r w:rsidR="00921029">
              <w:rPr>
                <w:b/>
                <w:szCs w:val="24"/>
              </w:rPr>
              <w:t xml:space="preserve"> </w:t>
            </w:r>
            <w:r w:rsidR="00E36C6A">
              <w:rPr>
                <w:b/>
                <w:szCs w:val="24"/>
              </w:rPr>
              <w:t>2/2023</w:t>
            </w:r>
          </w:p>
          <w:p w14:paraId="0089C8F7" w14:textId="69847883" w:rsidR="00C96B24" w:rsidRPr="004B3221" w:rsidRDefault="00C96B24" w:rsidP="00C96B24">
            <w:pPr>
              <w:pStyle w:val="NoSpacing"/>
              <w:jc w:val="right"/>
              <w:rPr>
                <w:b/>
                <w:szCs w:val="24"/>
              </w:rPr>
            </w:pPr>
          </w:p>
        </w:tc>
      </w:tr>
    </w:tbl>
    <w:p w14:paraId="0089C8F9" w14:textId="77777777" w:rsidR="00FC5037" w:rsidRPr="004B3221" w:rsidRDefault="00FC5037" w:rsidP="00C96B24">
      <w:pPr>
        <w:pStyle w:val="Style2"/>
        <w:pBdr>
          <w:top w:val="single" w:sz="18" w:space="6" w:color="auto"/>
        </w:pBdr>
        <w:spacing w:before="240" w:after="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30"/>
      </w:tblGrid>
      <w:tr w:rsidR="00C96B24" w:rsidRPr="004B3221" w14:paraId="0089C906" w14:textId="77777777" w:rsidTr="00455F93">
        <w:trPr>
          <w:trHeight w:val="1485"/>
        </w:trPr>
        <w:tc>
          <w:tcPr>
            <w:tcW w:w="5400" w:type="dxa"/>
          </w:tcPr>
          <w:p w14:paraId="0089C8FA" w14:textId="0CF102E7" w:rsidR="00C96B24" w:rsidRPr="004B3221" w:rsidRDefault="00455F93" w:rsidP="00C96B24">
            <w:pPr>
              <w:pStyle w:val="NoSpacing"/>
              <w:rPr>
                <w14:textOutline w14:w="9525" w14:cap="rnd" w14:cmpd="sng" w14:algn="ctr">
                  <w14:noFill/>
                  <w14:prstDash w14:val="solid"/>
                  <w14:bevel/>
                </w14:textOutline>
              </w:rPr>
            </w:pPr>
            <w:r>
              <w:rPr>
                <w:b/>
                <w14:textOutline w14:w="9525" w14:cap="rnd" w14:cmpd="sng" w14:algn="ctr">
                  <w14:noFill/>
                  <w14:prstDash w14:val="solid"/>
                  <w14:bevel/>
                </w14:textOutline>
              </w:rPr>
              <w:t>Division</w:t>
            </w:r>
            <w:r w:rsidR="00C96B24" w:rsidRPr="004B3221">
              <w:rPr>
                <w:b/>
                <w14:textOutline w14:w="9525" w14:cap="rnd" w14:cmpd="sng" w14:algn="ctr">
                  <w14:noFill/>
                  <w14:prstDash w14:val="solid"/>
                  <w14:bevel/>
                </w14:textOutline>
              </w:rPr>
              <w:t>(</w:t>
            </w:r>
            <w:r>
              <w:rPr>
                <w:b/>
                <w14:textOutline w14:w="9525" w14:cap="rnd" w14:cmpd="sng" w14:algn="ctr">
                  <w14:noFill/>
                  <w14:prstDash w14:val="solid"/>
                  <w14:bevel/>
                </w14:textOutline>
              </w:rPr>
              <w:t>s</w:t>
            </w:r>
            <w:r w:rsidR="00C96B24" w:rsidRPr="004B3221">
              <w:rPr>
                <w:b/>
                <w14:textOutline w14:w="9525" w14:cap="rnd" w14:cmpd="sng" w14:algn="ctr">
                  <w14:noFill/>
                  <w14:prstDash w14:val="solid"/>
                  <w14:bevel/>
                </w14:textOutline>
              </w:rPr>
              <w:t>) Policy is Applicable to:</w:t>
            </w:r>
          </w:p>
          <w:p w14:paraId="0089C8FB" w14:textId="583D0E15"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138219605"/>
                <w14:checkbox>
                  <w14:checked w14:val="1"/>
                  <w14:checkedState w14:val="2612" w14:font="MS Gothic"/>
                  <w14:uncheckedState w14:val="2610" w14:font="MS Gothic"/>
                </w14:checkbox>
              </w:sdtPr>
              <w:sdtContent>
                <w:r w:rsidR="00906AD8">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St. Mary’s Hospital (ACGME #080458)</w:t>
            </w:r>
          </w:p>
          <w:p w14:paraId="0089C8FC" w14:textId="1E8F9CF0"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713852536"/>
                <w14:checkbox>
                  <w14:checked w14:val="1"/>
                  <w14:checkedState w14:val="2612" w14:font="MS Gothic"/>
                  <w14:uncheckedState w14:val="2610" w14:font="MS Gothic"/>
                </w14:checkbox>
              </w:sdtPr>
              <w:sdtContent>
                <w:r w:rsidR="00906AD8">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Internal Medicine – (ACGME #1400813530)</w:t>
            </w:r>
          </w:p>
          <w:p w14:paraId="0089C8FD" w14:textId="2167621E"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663348423"/>
                <w14:checkbox>
                  <w14:checked w14:val="1"/>
                  <w14:checkedState w14:val="2612" w14:font="MS Gothic"/>
                  <w14:uncheckedState w14:val="2610" w14:font="MS Gothic"/>
                </w14:checkbox>
              </w:sdtPr>
              <w:sdtContent>
                <w:r w:rsidR="00906AD8">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General Surgery – (ACGME #4400831065)</w:t>
            </w:r>
          </w:p>
          <w:p w14:paraId="0089C901" w14:textId="77777777" w:rsidR="0040291F" w:rsidRPr="004B3221" w:rsidRDefault="0040291F" w:rsidP="00455F93">
            <w:pPr>
              <w:pStyle w:val="NoSpacing"/>
              <w:rPr>
                <w:szCs w:val="24"/>
                <w14:textOutline w14:w="9525" w14:cap="rnd" w14:cmpd="sng" w14:algn="ctr">
                  <w14:noFill/>
                  <w14:prstDash w14:val="solid"/>
                  <w14:bevel/>
                </w14:textOutline>
              </w:rPr>
            </w:pPr>
          </w:p>
        </w:tc>
        <w:tc>
          <w:tcPr>
            <w:tcW w:w="4130" w:type="dxa"/>
          </w:tcPr>
          <w:p w14:paraId="0089C902" w14:textId="77777777" w:rsidR="00C96B24" w:rsidRPr="004B3221" w:rsidRDefault="00C96B24" w:rsidP="00C96B24">
            <w:pPr>
              <w:pStyle w:val="NoSpacing"/>
              <w:jc w:val="right"/>
              <w:rPr>
                <w14:textOutline w14:w="9525" w14:cap="rnd" w14:cmpd="sng" w14:algn="ctr">
                  <w14:noFill/>
                  <w14:prstDash w14:val="solid"/>
                  <w14:bevel/>
                </w14:textOutline>
              </w:rPr>
            </w:pPr>
            <w:r w:rsidRPr="004B3221">
              <w:rPr>
                <w:b/>
                <w:i/>
                <w:szCs w:val="24"/>
              </w:rPr>
              <w:t>To be reviewed every three years by:</w:t>
            </w:r>
          </w:p>
          <w:p w14:paraId="0089C903" w14:textId="2F7C8D63" w:rsidR="00C96B24" w:rsidRPr="004B3221" w:rsidRDefault="00E36C6A" w:rsidP="00C96B24">
            <w:pPr>
              <w:jc w:val="right"/>
              <w:rPr>
                <w:i/>
                <w:szCs w:val="24"/>
              </w:rPr>
            </w:pPr>
            <w:r>
              <w:rPr>
                <w:i/>
                <w:szCs w:val="24"/>
              </w:rPr>
              <w:t>Designated Institutional Officer (DIO)</w:t>
            </w:r>
          </w:p>
          <w:p w14:paraId="0089C905" w14:textId="4C259938" w:rsidR="00C96B24" w:rsidRPr="004B3221" w:rsidRDefault="00C96B24" w:rsidP="00DE3A3F">
            <w:pPr>
              <w:pStyle w:val="NoSpacing"/>
              <w:rPr>
                <w14:textOutline w14:w="9525" w14:cap="rnd" w14:cmpd="sng" w14:algn="ctr">
                  <w14:noFill/>
                  <w14:prstDash w14:val="solid"/>
                  <w14:bevel/>
                </w14:textOutline>
              </w:rPr>
            </w:pPr>
            <w:r w:rsidRPr="004B3221">
              <w:rPr>
                <w:b/>
                <w:szCs w:val="24"/>
              </w:rPr>
              <w:t>Review By:</w:t>
            </w:r>
            <w:r w:rsidR="00921029">
              <w:rPr>
                <w:b/>
                <w:szCs w:val="24"/>
              </w:rPr>
              <w:t xml:space="preserve"> </w:t>
            </w:r>
            <w:r w:rsidR="00E36C6A">
              <w:rPr>
                <w:b/>
                <w:szCs w:val="24"/>
              </w:rPr>
              <w:t>2/2026</w:t>
            </w:r>
          </w:p>
        </w:tc>
      </w:tr>
    </w:tbl>
    <w:p w14:paraId="0089C907" w14:textId="77777777" w:rsidR="006337E7" w:rsidRPr="004B3221" w:rsidRDefault="006337E7" w:rsidP="0040291F">
      <w:pPr>
        <w:pStyle w:val="CommentText"/>
        <w:pBdr>
          <w:bottom w:val="single" w:sz="18" w:space="0" w:color="auto"/>
        </w:pBdr>
        <w:jc w:val="left"/>
        <w:rPr>
          <w:b/>
          <w:i/>
          <w:szCs w:val="24"/>
        </w:rPr>
      </w:pPr>
    </w:p>
    <w:p w14:paraId="44136624" w14:textId="185B389C" w:rsidR="007D56E7" w:rsidRDefault="007D56E7" w:rsidP="00921029">
      <w:pPr>
        <w:pStyle w:val="NoSpacing"/>
        <w:rPr>
          <w:b/>
          <w:bCs/>
        </w:rPr>
      </w:pPr>
      <w:r w:rsidRPr="00921029">
        <w:rPr>
          <w:b/>
          <w:bCs/>
        </w:rPr>
        <w:t>PURPOSE</w:t>
      </w:r>
    </w:p>
    <w:p w14:paraId="7E9776B6" w14:textId="13B20D3F" w:rsidR="001F0274" w:rsidRDefault="001F0274" w:rsidP="00921029">
      <w:pPr>
        <w:pStyle w:val="NoSpacing"/>
        <w:rPr>
          <w:b/>
          <w:bCs/>
        </w:rPr>
      </w:pPr>
      <w:proofErr w:type="gramStart"/>
      <w:r w:rsidRPr="006E7437">
        <w:rPr>
          <w:bCs/>
        </w:rPr>
        <w:t>To have</w:t>
      </w:r>
      <w:proofErr w:type="gramEnd"/>
      <w:r w:rsidRPr="006E7437">
        <w:rPr>
          <w:bCs/>
        </w:rPr>
        <w:t xml:space="preserve"> a standardized policy concerning resident grievances</w:t>
      </w:r>
    </w:p>
    <w:p w14:paraId="45FCFA8D" w14:textId="77777777" w:rsidR="00921029" w:rsidRPr="004B3221" w:rsidRDefault="00921029" w:rsidP="00921029">
      <w:pPr>
        <w:pStyle w:val="NoSpacing"/>
        <w:rPr>
          <w:b/>
        </w:rPr>
      </w:pPr>
    </w:p>
    <w:p w14:paraId="0089C908" w14:textId="79A58203" w:rsidR="003E4A8F" w:rsidRDefault="003E4A8F" w:rsidP="00921029">
      <w:pPr>
        <w:pStyle w:val="NoSpacing"/>
        <w:rPr>
          <w:b/>
          <w:bCs/>
        </w:rPr>
      </w:pPr>
      <w:r w:rsidRPr="00921029">
        <w:rPr>
          <w:b/>
          <w:bCs/>
        </w:rPr>
        <w:t>POLICY</w:t>
      </w:r>
      <w:r w:rsidR="001F0274">
        <w:rPr>
          <w:b/>
          <w:bCs/>
        </w:rPr>
        <w:t xml:space="preserve">  </w:t>
      </w:r>
    </w:p>
    <w:p w14:paraId="5D79940A" w14:textId="1C3133A7" w:rsidR="001F0274" w:rsidRDefault="001F0274" w:rsidP="00921029">
      <w:pPr>
        <w:pStyle w:val="NoSpacing"/>
        <w:rPr>
          <w:b/>
          <w:bCs/>
        </w:rPr>
      </w:pPr>
      <w:r>
        <w:rPr>
          <w:bCs/>
        </w:rPr>
        <w:t>Resident Grievance Policy</w:t>
      </w:r>
    </w:p>
    <w:p w14:paraId="0CBD906C" w14:textId="77777777" w:rsidR="00921029" w:rsidRPr="00921029" w:rsidRDefault="00921029" w:rsidP="00921029">
      <w:pPr>
        <w:pStyle w:val="NoSpacing"/>
        <w:rPr>
          <w:b/>
          <w:bCs/>
        </w:rPr>
      </w:pPr>
    </w:p>
    <w:p w14:paraId="0089C909" w14:textId="6AC993D4" w:rsidR="00DD3CB9" w:rsidRDefault="00DD3CB9" w:rsidP="00921029">
      <w:pPr>
        <w:pStyle w:val="NoSpacing"/>
        <w:rPr>
          <w:b/>
          <w:bCs/>
        </w:rPr>
      </w:pPr>
      <w:r w:rsidRPr="00921029">
        <w:rPr>
          <w:b/>
          <w:bCs/>
        </w:rPr>
        <w:t>SCOPE</w:t>
      </w:r>
      <w:r w:rsidR="001F0274">
        <w:rPr>
          <w:b/>
          <w:bCs/>
        </w:rPr>
        <w:t xml:space="preserve"> </w:t>
      </w:r>
    </w:p>
    <w:p w14:paraId="52392001" w14:textId="748DA718" w:rsidR="001F0274" w:rsidRDefault="001F0274" w:rsidP="00921029">
      <w:pPr>
        <w:pStyle w:val="NoSpacing"/>
        <w:rPr>
          <w:b/>
          <w:bCs/>
        </w:rPr>
      </w:pPr>
      <w:r w:rsidRPr="006E7437">
        <w:rPr>
          <w:bCs/>
        </w:rPr>
        <w:t xml:space="preserve">The policy is intended to apply to all </w:t>
      </w:r>
      <w:r>
        <w:rPr>
          <w:bCs/>
        </w:rPr>
        <w:t>i</w:t>
      </w:r>
      <w:r w:rsidRPr="006E7437">
        <w:rPr>
          <w:bCs/>
        </w:rPr>
        <w:t xml:space="preserve">nternal </w:t>
      </w:r>
      <w:r>
        <w:rPr>
          <w:bCs/>
        </w:rPr>
        <w:t>m</w:t>
      </w:r>
      <w:r w:rsidRPr="006E7437">
        <w:rPr>
          <w:bCs/>
        </w:rPr>
        <w:t xml:space="preserve">edicine and </w:t>
      </w:r>
      <w:r>
        <w:rPr>
          <w:bCs/>
        </w:rPr>
        <w:t>s</w:t>
      </w:r>
      <w:r w:rsidRPr="006E7437">
        <w:rPr>
          <w:bCs/>
        </w:rPr>
        <w:t xml:space="preserve">urgical </w:t>
      </w:r>
      <w:r>
        <w:rPr>
          <w:bCs/>
        </w:rPr>
        <w:t>r</w:t>
      </w:r>
      <w:r w:rsidRPr="006E7437">
        <w:rPr>
          <w:bCs/>
        </w:rPr>
        <w:t>esidents</w:t>
      </w:r>
    </w:p>
    <w:p w14:paraId="413A60B5" w14:textId="77777777" w:rsidR="00921029" w:rsidRPr="004B3221" w:rsidRDefault="00921029" w:rsidP="00921029">
      <w:pPr>
        <w:pStyle w:val="NoSpacing"/>
      </w:pPr>
    </w:p>
    <w:p w14:paraId="0089C90A" w14:textId="4633E56A" w:rsidR="00BB6D50" w:rsidRDefault="00A84EAF" w:rsidP="00921029">
      <w:pPr>
        <w:pStyle w:val="NoSpacing"/>
        <w:rPr>
          <w:b/>
          <w:bCs/>
        </w:rPr>
      </w:pPr>
      <w:r w:rsidRPr="00921029">
        <w:rPr>
          <w:b/>
          <w:bCs/>
        </w:rPr>
        <w:t>PROCEDURE</w:t>
      </w:r>
    </w:p>
    <w:p w14:paraId="37789E08" w14:textId="74943652" w:rsidR="001F0274" w:rsidRPr="006E7437" w:rsidRDefault="001F0274" w:rsidP="001F0274">
      <w:pPr>
        <w:ind w:left="720" w:hanging="720"/>
        <w:rPr>
          <w:bCs/>
        </w:rPr>
      </w:pPr>
      <w:r w:rsidRPr="006E7437">
        <w:rPr>
          <w:bCs/>
        </w:rPr>
        <w:t>A.</w:t>
      </w:r>
      <w:r w:rsidRPr="006E7437">
        <w:rPr>
          <w:bCs/>
        </w:rPr>
        <w:tab/>
        <w:t>All grievances shall be processed as quickly as possible</w:t>
      </w:r>
      <w:r>
        <w:rPr>
          <w:bCs/>
        </w:rPr>
        <w:t xml:space="preserve"> within the prescribed time frames discussed below to ensure</w:t>
      </w:r>
      <w:r w:rsidRPr="006E7437">
        <w:rPr>
          <w:bCs/>
        </w:rPr>
        <w:t xml:space="preserve"> prompt resolution.  A resident may obtain assistance from </w:t>
      </w:r>
      <w:r>
        <w:rPr>
          <w:bCs/>
        </w:rPr>
        <w:t>a</w:t>
      </w:r>
      <w:r w:rsidRPr="006E7437">
        <w:rPr>
          <w:bCs/>
        </w:rPr>
        <w:t xml:space="preserve"> Human Resources </w:t>
      </w:r>
      <w:r>
        <w:rPr>
          <w:bCs/>
        </w:rPr>
        <w:t xml:space="preserve">representative </w:t>
      </w:r>
      <w:r w:rsidRPr="006E7437">
        <w:rPr>
          <w:bCs/>
        </w:rPr>
        <w:t>at any step in the process.  Grievance meetings with Human Resources will take place at a mutually convenient time and</w:t>
      </w:r>
      <w:r>
        <w:rPr>
          <w:bCs/>
        </w:rPr>
        <w:t xml:space="preserve"> place and </w:t>
      </w:r>
      <w:r w:rsidRPr="006E7437">
        <w:rPr>
          <w:bCs/>
        </w:rPr>
        <w:t xml:space="preserve">shall address the </w:t>
      </w:r>
      <w:r w:rsidR="00A6421B">
        <w:rPr>
          <w:bCs/>
        </w:rPr>
        <w:t>expression</w:t>
      </w:r>
      <w:r>
        <w:rPr>
          <w:bCs/>
        </w:rPr>
        <w:t xml:space="preserve"> of dissatisfaction by the complainant to be addressed.</w:t>
      </w:r>
      <w:r w:rsidRPr="006E7437">
        <w:rPr>
          <w:bCs/>
        </w:rPr>
        <w:t xml:space="preserve"> </w:t>
      </w:r>
    </w:p>
    <w:p w14:paraId="29537CB6" w14:textId="1A5AD66E" w:rsidR="001F0274" w:rsidRPr="006E7437" w:rsidRDefault="001F0274" w:rsidP="001F0274">
      <w:pPr>
        <w:ind w:left="720" w:hanging="720"/>
        <w:rPr>
          <w:bCs/>
        </w:rPr>
      </w:pPr>
      <w:r w:rsidRPr="006E7437">
        <w:rPr>
          <w:bCs/>
        </w:rPr>
        <w:t>B.</w:t>
      </w:r>
      <w:r w:rsidRPr="006E7437">
        <w:rPr>
          <w:bCs/>
        </w:rPr>
        <w:tab/>
        <w:t>A written summary of the complaint, facts and information accumulated</w:t>
      </w:r>
      <w:r>
        <w:rPr>
          <w:bCs/>
        </w:rPr>
        <w:t>;</w:t>
      </w:r>
      <w:r w:rsidRPr="006E7437">
        <w:rPr>
          <w:bCs/>
        </w:rPr>
        <w:t xml:space="preserve"> together with copies of </w:t>
      </w:r>
      <w:r w:rsidR="00A6421B" w:rsidRPr="006E7437">
        <w:rPr>
          <w:bCs/>
        </w:rPr>
        <w:t>grievance responses</w:t>
      </w:r>
      <w:r w:rsidRPr="006E7437">
        <w:rPr>
          <w:bCs/>
        </w:rPr>
        <w:t>,</w:t>
      </w:r>
      <w:r>
        <w:rPr>
          <w:bCs/>
        </w:rPr>
        <w:t xml:space="preserve"> and appeal responses if applicable</w:t>
      </w:r>
      <w:r w:rsidRPr="006E7437">
        <w:rPr>
          <w:bCs/>
        </w:rPr>
        <w:t xml:space="preserve"> must be prepared at each step and made available to the resident, the Program Director, Designated Institutional Official (DIO) and the Graduate Medical Education Committee (GMEC).</w:t>
      </w:r>
    </w:p>
    <w:p w14:paraId="02E429DD" w14:textId="77777777" w:rsidR="001F0274" w:rsidRPr="006E7437" w:rsidRDefault="001F0274" w:rsidP="001F0274">
      <w:pPr>
        <w:ind w:left="720" w:hanging="720"/>
        <w:rPr>
          <w:bCs/>
        </w:rPr>
      </w:pPr>
      <w:r>
        <w:rPr>
          <w:bCs/>
        </w:rPr>
        <w:t>C</w:t>
      </w:r>
      <w:r w:rsidRPr="006E7437">
        <w:rPr>
          <w:bCs/>
        </w:rPr>
        <w:t>.</w:t>
      </w:r>
      <w:r w:rsidRPr="006E7437">
        <w:rPr>
          <w:bCs/>
        </w:rPr>
        <w:tab/>
        <w:t>The steps in the process are as follows:</w:t>
      </w:r>
    </w:p>
    <w:p w14:paraId="0626AB4D" w14:textId="77777777" w:rsidR="001F0274" w:rsidRPr="00724CDD" w:rsidRDefault="001F0274" w:rsidP="001F0274">
      <w:pPr>
        <w:pStyle w:val="ListParagraph"/>
        <w:numPr>
          <w:ilvl w:val="0"/>
          <w:numId w:val="17"/>
        </w:numPr>
        <w:rPr>
          <w:bCs/>
        </w:rPr>
      </w:pPr>
      <w:r w:rsidRPr="006E7437">
        <w:rPr>
          <w:bCs/>
        </w:rPr>
        <w:t xml:space="preserve">If the resident cannot resolve </w:t>
      </w:r>
      <w:r>
        <w:rPr>
          <w:bCs/>
        </w:rPr>
        <w:t>their pro</w:t>
      </w:r>
      <w:r w:rsidRPr="006E7437">
        <w:rPr>
          <w:bCs/>
        </w:rPr>
        <w:t xml:space="preserve">blem, a grievance may be initiated by submitting a written statement to the </w:t>
      </w:r>
      <w:r>
        <w:rPr>
          <w:bCs/>
        </w:rPr>
        <w:t>p</w:t>
      </w:r>
      <w:r w:rsidRPr="006E7437">
        <w:rPr>
          <w:bCs/>
        </w:rPr>
        <w:t xml:space="preserve">rogram </w:t>
      </w:r>
      <w:r>
        <w:rPr>
          <w:bCs/>
        </w:rPr>
        <w:t>d</w:t>
      </w:r>
      <w:r w:rsidRPr="006E7437">
        <w:rPr>
          <w:bCs/>
        </w:rPr>
        <w:t xml:space="preserve">irector of the </w:t>
      </w:r>
      <w:r>
        <w:rPr>
          <w:bCs/>
        </w:rPr>
        <w:t>respective residency program</w:t>
      </w:r>
      <w:r w:rsidRPr="006E7437">
        <w:rPr>
          <w:bCs/>
        </w:rPr>
        <w:t xml:space="preserve"> within ten days of the resident becoming aware of the issue or problem.  The </w:t>
      </w:r>
      <w:r>
        <w:rPr>
          <w:bCs/>
        </w:rPr>
        <w:t>p</w:t>
      </w:r>
      <w:r w:rsidRPr="006E7437">
        <w:rPr>
          <w:bCs/>
        </w:rPr>
        <w:t xml:space="preserve">rogram </w:t>
      </w:r>
      <w:r>
        <w:rPr>
          <w:bCs/>
        </w:rPr>
        <w:t>d</w:t>
      </w:r>
      <w:r w:rsidRPr="006E7437">
        <w:rPr>
          <w:bCs/>
        </w:rPr>
        <w:t xml:space="preserve">irector will arrange a meeting with the resident to discuss the complaint.  After the </w:t>
      </w:r>
      <w:r>
        <w:rPr>
          <w:bCs/>
        </w:rPr>
        <w:t>p</w:t>
      </w:r>
      <w:r w:rsidRPr="006E7437">
        <w:rPr>
          <w:bCs/>
        </w:rPr>
        <w:t xml:space="preserve">rogram </w:t>
      </w:r>
      <w:r>
        <w:rPr>
          <w:bCs/>
        </w:rPr>
        <w:t>d</w:t>
      </w:r>
      <w:r w:rsidRPr="006E7437">
        <w:rPr>
          <w:bCs/>
        </w:rPr>
        <w:t xml:space="preserve">irector accumulates appropriate information, he/she will issue a written decision within </w:t>
      </w:r>
      <w:r>
        <w:rPr>
          <w:bCs/>
        </w:rPr>
        <w:t>ten business</w:t>
      </w:r>
      <w:r w:rsidRPr="006E7437">
        <w:rPr>
          <w:bCs/>
        </w:rPr>
        <w:t xml:space="preserve"> days </w:t>
      </w:r>
      <w:r w:rsidRPr="00724CDD">
        <w:rPr>
          <w:bCs/>
        </w:rPr>
        <w:t xml:space="preserve">of this meeting. </w:t>
      </w:r>
    </w:p>
    <w:p w14:paraId="18A94434" w14:textId="063562B9" w:rsidR="001F0274" w:rsidRPr="00724CDD" w:rsidRDefault="001F0274" w:rsidP="001F0274">
      <w:pPr>
        <w:pStyle w:val="ListParagraph"/>
        <w:numPr>
          <w:ilvl w:val="0"/>
          <w:numId w:val="17"/>
        </w:numPr>
        <w:rPr>
          <w:bCs/>
        </w:rPr>
      </w:pPr>
      <w:r w:rsidRPr="00724CDD">
        <w:rPr>
          <w:bCs/>
        </w:rPr>
        <w:t xml:space="preserve">If satisfactory resolution of the grievance has not been obtained by Step 1, then either the resident or the program director must submit a statement to this end to the DIO within 10 business days.  An emergency meeting of the GMEC will be called to be </w:t>
      </w:r>
      <w:r w:rsidRPr="00724CDD">
        <w:rPr>
          <w:bCs/>
        </w:rPr>
        <w:lastRenderedPageBreak/>
        <w:t xml:space="preserve">held within </w:t>
      </w:r>
      <w:proofErr w:type="gramStart"/>
      <w:r w:rsidRPr="00724CDD">
        <w:rPr>
          <w:bCs/>
        </w:rPr>
        <w:t>10</w:t>
      </w:r>
      <w:r w:rsidR="00906AD8">
        <w:rPr>
          <w:bCs/>
        </w:rPr>
        <w:t>-</w:t>
      </w:r>
      <w:r w:rsidRPr="00724CDD">
        <w:rPr>
          <w:bCs/>
        </w:rPr>
        <w:t>business</w:t>
      </w:r>
      <w:proofErr w:type="gramEnd"/>
      <w:r w:rsidRPr="00724CDD">
        <w:rPr>
          <w:bCs/>
        </w:rPr>
        <w:t xml:space="preserve"> days and the DIO shall appoint a sub-committee of no less than four members of the full-time clinical faculty and one resident, all with equal voting status.  The committee shall not include anyone who participated in the action resulting in the adverse action nor anyone who might have a conflict of interest.  The DIO shall select one of the full-time clinical faculty members appointed to the committee as sub-committee chairperson.  The appointed chairperson shall be a voting member of the sub-committee.</w:t>
      </w:r>
    </w:p>
    <w:p w14:paraId="30AA3776" w14:textId="0005131C" w:rsidR="001F0274" w:rsidRDefault="001F0274" w:rsidP="001F0274">
      <w:pPr>
        <w:pStyle w:val="ListParagraph"/>
        <w:numPr>
          <w:ilvl w:val="0"/>
          <w:numId w:val="17"/>
        </w:numPr>
        <w:rPr>
          <w:bCs/>
        </w:rPr>
      </w:pPr>
      <w:r>
        <w:rPr>
          <w:bCs/>
        </w:rPr>
        <w:t xml:space="preserve">This sub-committee will meet with the resident, program director, department chairperson </w:t>
      </w:r>
      <w:r w:rsidRPr="00724CDD">
        <w:rPr>
          <w:bCs/>
        </w:rPr>
        <w:t>and DIO</w:t>
      </w:r>
      <w:r>
        <w:rPr>
          <w:bCs/>
        </w:rPr>
        <w:t xml:space="preserve">; to accumulate information and submit a written recommendation to the GMEC.  All attempts should be made to complete this recommendation within 10 business days of the formation of the sub-committee.  The sub-committee will report their recommendations to the DIO, who will then </w:t>
      </w:r>
      <w:r w:rsidR="00A6421B">
        <w:rPr>
          <w:bCs/>
        </w:rPr>
        <w:t>in turn</w:t>
      </w:r>
      <w:r>
        <w:rPr>
          <w:bCs/>
        </w:rPr>
        <w:t xml:space="preserve"> </w:t>
      </w:r>
      <w:r w:rsidR="00A6421B">
        <w:rPr>
          <w:bCs/>
        </w:rPr>
        <w:t>reconvene</w:t>
      </w:r>
      <w:r>
        <w:rPr>
          <w:bCs/>
        </w:rPr>
        <w:t xml:space="preserve"> a follow-up meeting for the GMEC within 5 business days; at which time the GMEC will render a final, binding decision concerning the grievance.</w:t>
      </w:r>
    </w:p>
    <w:p w14:paraId="76A58032" w14:textId="3CE31311" w:rsidR="001F0274" w:rsidRPr="00906AD8" w:rsidRDefault="001F0274" w:rsidP="00921029">
      <w:pPr>
        <w:pStyle w:val="ListParagraph"/>
        <w:numPr>
          <w:ilvl w:val="0"/>
          <w:numId w:val="17"/>
        </w:numPr>
        <w:rPr>
          <w:b/>
          <w:bCs/>
        </w:rPr>
      </w:pPr>
      <w:r w:rsidRPr="00906AD8">
        <w:rPr>
          <w:bCs/>
        </w:rPr>
        <w:t xml:space="preserve">If the program director is also the department chairperson, then the initial </w:t>
      </w:r>
      <w:r w:rsidR="00A6421B" w:rsidRPr="00906AD8">
        <w:rPr>
          <w:bCs/>
        </w:rPr>
        <w:t>grievance will</w:t>
      </w:r>
      <w:r w:rsidRPr="00906AD8">
        <w:rPr>
          <w:bCs/>
        </w:rPr>
        <w:t xml:space="preserve"> be to the DIO.  If the department chairperson is also the DIO, then the 2</w:t>
      </w:r>
      <w:r w:rsidRPr="00906AD8">
        <w:rPr>
          <w:bCs/>
          <w:vertAlign w:val="superscript"/>
        </w:rPr>
        <w:t>nd</w:t>
      </w:r>
      <w:r w:rsidRPr="00906AD8">
        <w:rPr>
          <w:bCs/>
        </w:rPr>
        <w:t xml:space="preserve"> step of the grievance procedure will continue to be handled by the GMEC, but the chairperson of the grievance subcommittee will be elected by the GMEC.</w:t>
      </w:r>
    </w:p>
    <w:p w14:paraId="09C0E34E" w14:textId="77777777" w:rsidR="001F0274" w:rsidRPr="006E7437" w:rsidRDefault="001F0274" w:rsidP="001F0274">
      <w:pPr>
        <w:rPr>
          <w:bCs/>
        </w:rPr>
      </w:pPr>
      <w:r w:rsidRPr="006E7437">
        <w:rPr>
          <w:b/>
        </w:rPr>
        <w:t>DEFINITIONS</w:t>
      </w:r>
      <w:proofErr w:type="gramStart"/>
      <w:r w:rsidRPr="006E7437">
        <w:rPr>
          <w:b/>
        </w:rPr>
        <w:t xml:space="preserve">:  </w:t>
      </w:r>
      <w:r w:rsidRPr="006E7437">
        <w:rPr>
          <w:bCs/>
        </w:rPr>
        <w:t>A grievance</w:t>
      </w:r>
      <w:proofErr w:type="gramEnd"/>
      <w:r w:rsidRPr="006E7437">
        <w:rPr>
          <w:bCs/>
        </w:rPr>
        <w:t xml:space="preserve"> is defined as </w:t>
      </w:r>
      <w:r>
        <w:rPr>
          <w:bCs/>
        </w:rPr>
        <w:t>a real or imagine wrong or other cause for complaint or protest, especially unfair treatment.</w:t>
      </w:r>
    </w:p>
    <w:p w14:paraId="47DCE201" w14:textId="77777777" w:rsidR="001F0274" w:rsidRPr="006E7437" w:rsidRDefault="001F0274" w:rsidP="001F0274">
      <w:pPr>
        <w:pStyle w:val="NoSpacing"/>
        <w:numPr>
          <w:ilvl w:val="0"/>
          <w:numId w:val="16"/>
        </w:numPr>
      </w:pPr>
      <w:r w:rsidRPr="006E7437">
        <w:t>The resident’s written contract</w:t>
      </w:r>
    </w:p>
    <w:p w14:paraId="7FD722D1" w14:textId="77777777" w:rsidR="001F0274" w:rsidRPr="006E7437" w:rsidRDefault="001F0274" w:rsidP="001F0274">
      <w:pPr>
        <w:pStyle w:val="NoSpacing"/>
        <w:numPr>
          <w:ilvl w:val="0"/>
          <w:numId w:val="16"/>
        </w:numPr>
      </w:pPr>
      <w:r w:rsidRPr="006E7437">
        <w:t>Duties assigned to the resident</w:t>
      </w:r>
    </w:p>
    <w:p w14:paraId="7B5F9FB0" w14:textId="77777777" w:rsidR="001F0274" w:rsidRPr="006E7437" w:rsidRDefault="001F0274" w:rsidP="001F0274">
      <w:pPr>
        <w:pStyle w:val="NoSpacing"/>
        <w:numPr>
          <w:ilvl w:val="0"/>
          <w:numId w:val="16"/>
        </w:numPr>
      </w:pPr>
      <w:r w:rsidRPr="006E7437">
        <w:t>Application of hospital policies</w:t>
      </w:r>
    </w:p>
    <w:p w14:paraId="1E7E1535" w14:textId="77777777" w:rsidR="001F0274" w:rsidRPr="006E7437" w:rsidRDefault="001F0274" w:rsidP="001F0274">
      <w:pPr>
        <w:pStyle w:val="NoSpacing"/>
        <w:numPr>
          <w:ilvl w:val="0"/>
          <w:numId w:val="16"/>
        </w:numPr>
      </w:pPr>
      <w:r w:rsidRPr="006E7437">
        <w:t>Suspension or dismissal, prior to completion of the academic year as described in the Probation, Suspension and Dismissal Policy</w:t>
      </w:r>
    </w:p>
    <w:p w14:paraId="660045E1" w14:textId="77777777" w:rsidR="001F0274" w:rsidRPr="006E7437" w:rsidRDefault="001F0274" w:rsidP="001F0274">
      <w:pPr>
        <w:pStyle w:val="NoSpacing"/>
        <w:numPr>
          <w:ilvl w:val="0"/>
          <w:numId w:val="16"/>
        </w:numPr>
      </w:pPr>
      <w:r w:rsidRPr="006E7437">
        <w:t>Non-renewal of a resident’s contract at the end of the academic year, when it might otherwise be expected to be renewed</w:t>
      </w:r>
    </w:p>
    <w:p w14:paraId="3385A859" w14:textId="77777777" w:rsidR="001F0274" w:rsidRPr="006E7437" w:rsidRDefault="001F0274" w:rsidP="001F0274">
      <w:pPr>
        <w:pStyle w:val="NoSpacing"/>
        <w:numPr>
          <w:ilvl w:val="0"/>
          <w:numId w:val="16"/>
        </w:numPr>
      </w:pPr>
      <w:r w:rsidRPr="006E7437">
        <w:t>Work environment conditions</w:t>
      </w:r>
    </w:p>
    <w:p w14:paraId="29982F7B" w14:textId="77777777" w:rsidR="001F0274" w:rsidRPr="006E7437" w:rsidRDefault="001F0274" w:rsidP="001F0274">
      <w:pPr>
        <w:pStyle w:val="NoSpacing"/>
        <w:numPr>
          <w:ilvl w:val="0"/>
          <w:numId w:val="16"/>
        </w:numPr>
      </w:pPr>
      <w:r w:rsidRPr="006E7437">
        <w:t>The Faculty</w:t>
      </w:r>
    </w:p>
    <w:p w14:paraId="4E6250A8" w14:textId="77777777" w:rsidR="001F0274" w:rsidRDefault="001F0274" w:rsidP="001F0274">
      <w:pPr>
        <w:pStyle w:val="NoSpacing"/>
        <w:numPr>
          <w:ilvl w:val="0"/>
          <w:numId w:val="16"/>
        </w:numPr>
      </w:pPr>
      <w:r w:rsidRPr="006E7437">
        <w:t>The Program</w:t>
      </w:r>
    </w:p>
    <w:p w14:paraId="0FCABFEB" w14:textId="77777777" w:rsidR="001F0274" w:rsidRDefault="001F0274" w:rsidP="00921029">
      <w:pPr>
        <w:pStyle w:val="NoSpacing"/>
        <w:rPr>
          <w:b/>
          <w:bCs/>
        </w:rPr>
      </w:pPr>
    </w:p>
    <w:p w14:paraId="76A76460" w14:textId="77777777" w:rsidR="00BB6CEF" w:rsidRPr="00921029" w:rsidRDefault="00BB6CEF" w:rsidP="00921029">
      <w:pPr>
        <w:pStyle w:val="NoSpacing"/>
        <w:rPr>
          <w:b/>
          <w:bCs/>
          <w:szCs w:val="24"/>
        </w:rPr>
      </w:pPr>
    </w:p>
    <w:p w14:paraId="0089C90C" w14:textId="3BA81AD4" w:rsidR="00C46723" w:rsidRDefault="002E5DD4" w:rsidP="00921029">
      <w:pPr>
        <w:pStyle w:val="NoSpacing"/>
        <w:rPr>
          <w:b/>
          <w:szCs w:val="24"/>
        </w:rPr>
      </w:pPr>
      <w:r w:rsidRPr="00921029">
        <w:rPr>
          <w:b/>
          <w:szCs w:val="24"/>
        </w:rPr>
        <w:t>RESPONSIBLE DEPARTMENT</w:t>
      </w:r>
    </w:p>
    <w:p w14:paraId="3B1A089D" w14:textId="352AC58F" w:rsidR="001F0274" w:rsidRDefault="001F0274" w:rsidP="00921029">
      <w:pPr>
        <w:pStyle w:val="NoSpacing"/>
        <w:rPr>
          <w:szCs w:val="24"/>
        </w:rPr>
      </w:pPr>
      <w:r w:rsidRPr="006E7437">
        <w:rPr>
          <w:szCs w:val="24"/>
        </w:rPr>
        <w:t>G</w:t>
      </w:r>
      <w:r>
        <w:rPr>
          <w:szCs w:val="24"/>
        </w:rPr>
        <w:t>MEC Department</w:t>
      </w:r>
    </w:p>
    <w:p w14:paraId="44E9C289" w14:textId="56D8D577" w:rsidR="00A6421B" w:rsidRDefault="00A6421B" w:rsidP="00921029">
      <w:pPr>
        <w:pStyle w:val="NoSpacing"/>
        <w:rPr>
          <w:szCs w:val="24"/>
        </w:rPr>
      </w:pPr>
    </w:p>
    <w:p w14:paraId="33113B53" w14:textId="77777777" w:rsidR="00A6421B" w:rsidRDefault="00A6421B" w:rsidP="00A6421B">
      <w:pPr>
        <w:rPr>
          <w:b/>
          <w:bCs/>
          <w:szCs w:val="24"/>
        </w:rPr>
      </w:pPr>
      <w:r w:rsidRPr="004B3221">
        <w:rPr>
          <w:b/>
          <w:bCs/>
          <w:szCs w:val="24"/>
        </w:rPr>
        <w:t>APPROVALS</w:t>
      </w:r>
    </w:p>
    <w:p w14:paraId="371DB505" w14:textId="77777777" w:rsidR="00A6421B" w:rsidRDefault="00A6421B" w:rsidP="00A6421B">
      <w:pPr>
        <w:pStyle w:val="NoSpacing"/>
      </w:pPr>
      <w:r>
        <w:t xml:space="preserve">_________________________________    </w:t>
      </w:r>
      <w:r>
        <w:tab/>
      </w:r>
      <w:r>
        <w:tab/>
      </w:r>
      <w:r>
        <w:tab/>
        <w:t>____________________________</w:t>
      </w:r>
    </w:p>
    <w:p w14:paraId="09B660CE" w14:textId="77777777" w:rsidR="00A6421B" w:rsidRDefault="00A6421B" w:rsidP="00A6421B">
      <w:pPr>
        <w:pStyle w:val="NoSpacing"/>
      </w:pPr>
      <w:r>
        <w:t>Designated Institutional Official (print)</w:t>
      </w:r>
      <w:r>
        <w:tab/>
      </w:r>
      <w:r>
        <w:tab/>
      </w:r>
      <w:r>
        <w:tab/>
        <w:t>Signature</w:t>
      </w:r>
    </w:p>
    <w:p w14:paraId="34AC6619" w14:textId="77777777" w:rsidR="00A6421B" w:rsidRDefault="00A6421B" w:rsidP="00A6421B">
      <w:pPr>
        <w:pStyle w:val="NoSpacing"/>
      </w:pPr>
    </w:p>
    <w:p w14:paraId="54D5ADD0" w14:textId="77777777" w:rsidR="00A6421B" w:rsidRDefault="00A6421B" w:rsidP="00A6421B">
      <w:pPr>
        <w:pStyle w:val="NoSpacing"/>
      </w:pPr>
      <w:proofErr w:type="gramStart"/>
      <w:r>
        <w:t>__________________________________</w:t>
      </w:r>
      <w:r>
        <w:tab/>
      </w:r>
      <w:r>
        <w:tab/>
      </w:r>
      <w:r>
        <w:tab/>
      </w:r>
      <w:proofErr w:type="gramEnd"/>
      <w:r>
        <w:t>_____________________________</w:t>
      </w:r>
    </w:p>
    <w:p w14:paraId="2479F183" w14:textId="77777777" w:rsidR="00A6421B" w:rsidRDefault="00A6421B" w:rsidP="00A6421B">
      <w:pPr>
        <w:pStyle w:val="NoSpacing"/>
      </w:pPr>
      <w:r>
        <w:t xml:space="preserve">Program Director – Internal Medicine (print) </w:t>
      </w:r>
      <w:r>
        <w:tab/>
      </w:r>
      <w:r>
        <w:tab/>
        <w:t>Signature</w:t>
      </w:r>
    </w:p>
    <w:p w14:paraId="7532E61C" w14:textId="77777777" w:rsidR="00A6421B" w:rsidRDefault="00A6421B" w:rsidP="00A6421B">
      <w:pPr>
        <w:pStyle w:val="NoSpacing"/>
      </w:pPr>
    </w:p>
    <w:p w14:paraId="3CB2B0DD" w14:textId="77777777" w:rsidR="00A6421B" w:rsidRDefault="00A6421B" w:rsidP="00A6421B">
      <w:pPr>
        <w:pStyle w:val="NoSpacing"/>
      </w:pPr>
      <w:proofErr w:type="gramStart"/>
      <w:r>
        <w:t>__________________________________</w:t>
      </w:r>
      <w:r>
        <w:tab/>
      </w:r>
      <w:r>
        <w:tab/>
      </w:r>
      <w:r>
        <w:tab/>
      </w:r>
      <w:proofErr w:type="gramEnd"/>
      <w:r>
        <w:t>_____________________________</w:t>
      </w:r>
    </w:p>
    <w:p w14:paraId="2E37EF52" w14:textId="77777777" w:rsidR="00A6421B" w:rsidRDefault="00A6421B" w:rsidP="00A6421B">
      <w:pPr>
        <w:pStyle w:val="NoSpacing"/>
      </w:pPr>
      <w:r>
        <w:t>Program Director – Surgery (print)</w:t>
      </w:r>
      <w:r>
        <w:tab/>
      </w:r>
      <w:r>
        <w:tab/>
      </w:r>
      <w:r>
        <w:tab/>
      </w:r>
      <w:r>
        <w:tab/>
        <w:t>Signature</w:t>
      </w:r>
    </w:p>
    <w:p w14:paraId="32E4D8E2" w14:textId="77777777" w:rsidR="00A6421B" w:rsidRPr="004B3221" w:rsidRDefault="00A6421B" w:rsidP="00A6421B">
      <w:pPr>
        <w:pStyle w:val="NoSpacing"/>
      </w:pPr>
    </w:p>
    <w:p w14:paraId="10612381" w14:textId="424F9F27" w:rsidR="00A6421B" w:rsidRDefault="00A6421B" w:rsidP="00A6421B">
      <w:pPr>
        <w:pStyle w:val="NoSpacing"/>
      </w:pPr>
      <w:r w:rsidRPr="004B3221">
        <w:rPr>
          <w:b/>
        </w:rPr>
        <w:t>Initial Approval:</w:t>
      </w:r>
      <w:r w:rsidRPr="004B3221">
        <w:t xml:space="preserve">  </w:t>
      </w:r>
      <w:r>
        <w:t>____</w:t>
      </w:r>
      <w:r w:rsidR="00E36C6A">
        <w:rPr>
          <w:u w:val="single"/>
        </w:rPr>
        <w:t>2/2023</w:t>
      </w:r>
      <w:r>
        <w:t>_________</w:t>
      </w:r>
    </w:p>
    <w:p w14:paraId="799BD7B0" w14:textId="77777777" w:rsidR="00A6421B" w:rsidRDefault="00A6421B" w:rsidP="00A6421B">
      <w:pPr>
        <w:pStyle w:val="NoSpacing"/>
      </w:pPr>
      <w:r>
        <w:tab/>
        <w:t xml:space="preserve">                   Date</w:t>
      </w:r>
    </w:p>
    <w:p w14:paraId="6AAE743E" w14:textId="77777777" w:rsidR="00A6421B" w:rsidRDefault="00A6421B" w:rsidP="00A6421B">
      <w:pPr>
        <w:pStyle w:val="NoSpacing"/>
      </w:pPr>
    </w:p>
    <w:p w14:paraId="41AE71B9" w14:textId="77777777" w:rsidR="00A6421B" w:rsidRPr="004B3221" w:rsidRDefault="00A6421B" w:rsidP="00A6421B">
      <w:pPr>
        <w:rPr>
          <w:bCs/>
          <w:i/>
          <w:szCs w:val="24"/>
        </w:rPr>
      </w:pPr>
      <w:r w:rsidRPr="004B3221">
        <w:rPr>
          <w:b/>
          <w:bCs/>
          <w:szCs w:val="24"/>
        </w:rPr>
        <w:t>Subsequent Review/Revision(s):</w:t>
      </w:r>
      <w:r w:rsidRPr="004B3221">
        <w:rPr>
          <w:bCs/>
          <w:szCs w:val="24"/>
        </w:rPr>
        <w:t xml:space="preserve">  </w:t>
      </w:r>
    </w:p>
    <w:p w14:paraId="57820BF3" w14:textId="77777777" w:rsidR="00A6421B" w:rsidRDefault="00A6421B" w:rsidP="00921029">
      <w:pPr>
        <w:pStyle w:val="NoSpacing"/>
        <w:rPr>
          <w:b/>
          <w:szCs w:val="24"/>
        </w:rPr>
      </w:pPr>
    </w:p>
    <w:p w14:paraId="6F248500" w14:textId="670F4A88" w:rsidR="001F0274" w:rsidRDefault="001F0274" w:rsidP="00921029">
      <w:pPr>
        <w:pStyle w:val="NoSpacing"/>
        <w:rPr>
          <w:b/>
          <w:szCs w:val="24"/>
        </w:rPr>
      </w:pPr>
    </w:p>
    <w:sectPr w:rsidR="001F0274" w:rsidSect="00BE0B6A">
      <w:headerReference w:type="default" r:id="rId11"/>
      <w:footerReference w:type="even" r:id="rId12"/>
      <w:footerReference w:type="default" r:id="rId13"/>
      <w:headerReference w:type="first" r:id="rId14"/>
      <w:pgSz w:w="12240" w:h="15840" w:code="1"/>
      <w:pgMar w:top="1440" w:right="126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60FF" w14:textId="77777777" w:rsidR="00CF0813" w:rsidRDefault="00CF0813">
      <w:r>
        <w:separator/>
      </w:r>
    </w:p>
  </w:endnote>
  <w:endnote w:type="continuationSeparator" w:id="0">
    <w:p w14:paraId="71B78301" w14:textId="77777777" w:rsidR="00CF0813" w:rsidRDefault="00CF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8"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9C919" w14:textId="77777777" w:rsidR="008751D4" w:rsidRDefault="0087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12594122"/>
      <w:docPartObj>
        <w:docPartGallery w:val="Page Numbers (Bottom of Page)"/>
        <w:docPartUnique/>
      </w:docPartObj>
    </w:sdtPr>
    <w:sdtEndPr>
      <w:rPr>
        <w:noProof/>
      </w:rPr>
    </w:sdtEndPr>
    <w:sdtContent>
      <w:p w14:paraId="0089C91A" w14:textId="77777777" w:rsidR="007E794E" w:rsidRPr="007E794E" w:rsidRDefault="00DE5877" w:rsidP="00B3314F">
        <w:pPr>
          <w:pStyle w:val="Footer"/>
          <w:tabs>
            <w:tab w:val="clear" w:pos="4320"/>
            <w:tab w:val="clear" w:pos="8640"/>
            <w:tab w:val="right" w:pos="9360"/>
          </w:tabs>
          <w:spacing w:after="0"/>
          <w:rPr>
            <w:sz w:val="20"/>
          </w:rPr>
        </w:pPr>
        <w:r w:rsidRPr="007E794E">
          <w:rPr>
            <w:sz w:val="20"/>
          </w:rPr>
          <w:tab/>
          <w:t xml:space="preserve">Page </w:t>
        </w:r>
        <w:r w:rsidRPr="007E794E">
          <w:rPr>
            <w:sz w:val="20"/>
          </w:rPr>
          <w:fldChar w:fldCharType="begin"/>
        </w:r>
        <w:r w:rsidRPr="007E794E">
          <w:rPr>
            <w:sz w:val="20"/>
          </w:rPr>
          <w:instrText xml:space="preserve"> PAGE   \* MERGEFORMAT </w:instrText>
        </w:r>
        <w:r w:rsidRPr="007E794E">
          <w:rPr>
            <w:sz w:val="20"/>
          </w:rPr>
          <w:fldChar w:fldCharType="separate"/>
        </w:r>
        <w:r w:rsidR="00BE0B6A">
          <w:rPr>
            <w:noProof/>
            <w:sz w:val="20"/>
          </w:rPr>
          <w:t>2</w:t>
        </w:r>
        <w:r w:rsidRPr="007E794E">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356B" w14:textId="77777777" w:rsidR="00CF0813" w:rsidRDefault="00CF0813">
      <w:r>
        <w:separator/>
      </w:r>
    </w:p>
  </w:footnote>
  <w:footnote w:type="continuationSeparator" w:id="0">
    <w:p w14:paraId="6421C6B7" w14:textId="77777777" w:rsidR="00CF0813" w:rsidRDefault="00CF0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6" w14:textId="77777777" w:rsidR="00920A3E" w:rsidRPr="008E4497" w:rsidRDefault="00920A3E" w:rsidP="00920A3E">
    <w:pPr>
      <w:autoSpaceDE/>
      <w:autoSpaceDN/>
      <w:adjustRightInd/>
      <w:spacing w:after="0"/>
      <w:jc w:val="left"/>
      <w:rPr>
        <w:b/>
        <w:szCs w:val="24"/>
      </w:rPr>
    </w:pPr>
    <w:r>
      <w:rPr>
        <w:b/>
        <w:szCs w:val="24"/>
      </w:rPr>
      <w:t xml:space="preserve">                                                                                                          </w:t>
    </w:r>
  </w:p>
  <w:p w14:paraId="0089C917" w14:textId="77777777" w:rsidR="00920A3E" w:rsidRDefault="00920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B" w14:textId="77777777" w:rsidR="00BE0B6A" w:rsidRDefault="00BE0B6A">
    <w:pPr>
      <w:pStyle w:val="Header"/>
    </w:pPr>
    <w:r>
      <w:rPr>
        <w:noProof/>
        <w:color w:val="1F497D"/>
      </w:rPr>
      <w:drawing>
        <wp:inline distT="0" distB="0" distL="0" distR="0" wp14:anchorId="0089C91C" wp14:editId="0089C91D">
          <wp:extent cx="2335876" cy="694814"/>
          <wp:effectExtent l="0" t="0" r="7620" b="0"/>
          <wp:docPr id="1" name="Picture 1" descr="cid:image003.png@01D30152.EC152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0152.EC152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5876" cy="694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BF0"/>
    <w:multiLevelType w:val="hybridMultilevel"/>
    <w:tmpl w:val="B8B6A2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7D1DAC"/>
    <w:multiLevelType w:val="hybridMultilevel"/>
    <w:tmpl w:val="E842E6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EE3C9D"/>
    <w:multiLevelType w:val="hybridMultilevel"/>
    <w:tmpl w:val="C5A62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9958D9"/>
    <w:multiLevelType w:val="hybridMultilevel"/>
    <w:tmpl w:val="7C50A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2E7F6C"/>
    <w:multiLevelType w:val="hybridMultilevel"/>
    <w:tmpl w:val="2A22D32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3D3027D"/>
    <w:multiLevelType w:val="hybridMultilevel"/>
    <w:tmpl w:val="05E474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3D31308"/>
    <w:multiLevelType w:val="hybridMultilevel"/>
    <w:tmpl w:val="980CA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2619A"/>
    <w:multiLevelType w:val="hybridMultilevel"/>
    <w:tmpl w:val="F1D4D954"/>
    <w:lvl w:ilvl="0" w:tplc="EB8E6AE6">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FA1F19"/>
    <w:multiLevelType w:val="hybridMultilevel"/>
    <w:tmpl w:val="2A22D32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E6903C4"/>
    <w:multiLevelType w:val="hybridMultilevel"/>
    <w:tmpl w:val="69AA11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A635C5"/>
    <w:multiLevelType w:val="hybridMultilevel"/>
    <w:tmpl w:val="E68635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692AE2"/>
    <w:multiLevelType w:val="hybridMultilevel"/>
    <w:tmpl w:val="BFA6DE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CEE53D6"/>
    <w:multiLevelType w:val="hybridMultilevel"/>
    <w:tmpl w:val="EEC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64E53"/>
    <w:multiLevelType w:val="hybridMultilevel"/>
    <w:tmpl w:val="F4CCFFA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7E64140"/>
    <w:multiLevelType w:val="hybridMultilevel"/>
    <w:tmpl w:val="CE3C5E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279665B"/>
    <w:multiLevelType w:val="hybridMultilevel"/>
    <w:tmpl w:val="E7F2F3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3C4FE9"/>
    <w:multiLevelType w:val="hybridMultilevel"/>
    <w:tmpl w:val="99D4E5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347631">
    <w:abstractNumId w:val="6"/>
  </w:num>
  <w:num w:numId="2" w16cid:durableId="987712607">
    <w:abstractNumId w:val="16"/>
  </w:num>
  <w:num w:numId="3" w16cid:durableId="1063868199">
    <w:abstractNumId w:val="14"/>
  </w:num>
  <w:num w:numId="4" w16cid:durableId="1004281106">
    <w:abstractNumId w:val="1"/>
  </w:num>
  <w:num w:numId="5" w16cid:durableId="2039815170">
    <w:abstractNumId w:val="9"/>
  </w:num>
  <w:num w:numId="6" w16cid:durableId="1502043873">
    <w:abstractNumId w:val="10"/>
  </w:num>
  <w:num w:numId="7" w16cid:durableId="1103955893">
    <w:abstractNumId w:val="0"/>
  </w:num>
  <w:num w:numId="8" w16cid:durableId="1692141452">
    <w:abstractNumId w:val="3"/>
  </w:num>
  <w:num w:numId="9" w16cid:durableId="913003507">
    <w:abstractNumId w:val="11"/>
  </w:num>
  <w:num w:numId="10" w16cid:durableId="1283921092">
    <w:abstractNumId w:val="15"/>
  </w:num>
  <w:num w:numId="11" w16cid:durableId="1346056107">
    <w:abstractNumId w:val="2"/>
  </w:num>
  <w:num w:numId="12" w16cid:durableId="398866436">
    <w:abstractNumId w:val="5"/>
  </w:num>
  <w:num w:numId="13" w16cid:durableId="735081841">
    <w:abstractNumId w:val="13"/>
  </w:num>
  <w:num w:numId="14" w16cid:durableId="1468623924">
    <w:abstractNumId w:val="8"/>
  </w:num>
  <w:num w:numId="15" w16cid:durableId="1375694167">
    <w:abstractNumId w:val="4"/>
  </w:num>
  <w:num w:numId="16" w16cid:durableId="1183281553">
    <w:abstractNumId w:val="12"/>
  </w:num>
  <w:num w:numId="17" w16cid:durableId="195123416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B1A"/>
    <w:rsid w:val="0002269F"/>
    <w:rsid w:val="00027D05"/>
    <w:rsid w:val="00040086"/>
    <w:rsid w:val="000400BF"/>
    <w:rsid w:val="0004018C"/>
    <w:rsid w:val="000407CC"/>
    <w:rsid w:val="00040A79"/>
    <w:rsid w:val="0004275E"/>
    <w:rsid w:val="00053FCC"/>
    <w:rsid w:val="0005715B"/>
    <w:rsid w:val="000608F7"/>
    <w:rsid w:val="00060B2A"/>
    <w:rsid w:val="00065CEA"/>
    <w:rsid w:val="00070429"/>
    <w:rsid w:val="00071A2B"/>
    <w:rsid w:val="000815D7"/>
    <w:rsid w:val="00084F39"/>
    <w:rsid w:val="000850E5"/>
    <w:rsid w:val="000867B8"/>
    <w:rsid w:val="0008775E"/>
    <w:rsid w:val="0009077C"/>
    <w:rsid w:val="00093B9A"/>
    <w:rsid w:val="000A0904"/>
    <w:rsid w:val="000A77EE"/>
    <w:rsid w:val="000B6A14"/>
    <w:rsid w:val="000C568F"/>
    <w:rsid w:val="000D0981"/>
    <w:rsid w:val="000D1697"/>
    <w:rsid w:val="000D55AC"/>
    <w:rsid w:val="000D64F5"/>
    <w:rsid w:val="000D6DDE"/>
    <w:rsid w:val="000E1022"/>
    <w:rsid w:val="000E133A"/>
    <w:rsid w:val="000E4994"/>
    <w:rsid w:val="000F2817"/>
    <w:rsid w:val="000F4433"/>
    <w:rsid w:val="000F66AC"/>
    <w:rsid w:val="000F71ED"/>
    <w:rsid w:val="0012652F"/>
    <w:rsid w:val="001363D8"/>
    <w:rsid w:val="001471FD"/>
    <w:rsid w:val="00147B61"/>
    <w:rsid w:val="00160E1B"/>
    <w:rsid w:val="001619DD"/>
    <w:rsid w:val="00162118"/>
    <w:rsid w:val="001656D9"/>
    <w:rsid w:val="00175B57"/>
    <w:rsid w:val="0017669A"/>
    <w:rsid w:val="00176E4D"/>
    <w:rsid w:val="00176F8F"/>
    <w:rsid w:val="00184A2F"/>
    <w:rsid w:val="0018746B"/>
    <w:rsid w:val="0018755C"/>
    <w:rsid w:val="001911B0"/>
    <w:rsid w:val="00192313"/>
    <w:rsid w:val="001934EE"/>
    <w:rsid w:val="001A77E2"/>
    <w:rsid w:val="001B1C7A"/>
    <w:rsid w:val="001B4299"/>
    <w:rsid w:val="001B68AE"/>
    <w:rsid w:val="001D1D1A"/>
    <w:rsid w:val="001D5641"/>
    <w:rsid w:val="001D68E2"/>
    <w:rsid w:val="001E032B"/>
    <w:rsid w:val="001E22C2"/>
    <w:rsid w:val="001E76A1"/>
    <w:rsid w:val="001E7C06"/>
    <w:rsid w:val="001F0274"/>
    <w:rsid w:val="001F09D9"/>
    <w:rsid w:val="001F27F2"/>
    <w:rsid w:val="001F5473"/>
    <w:rsid w:val="001F674C"/>
    <w:rsid w:val="0020527B"/>
    <w:rsid w:val="00206F02"/>
    <w:rsid w:val="0021731C"/>
    <w:rsid w:val="002175AD"/>
    <w:rsid w:val="00221915"/>
    <w:rsid w:val="00224DE4"/>
    <w:rsid w:val="00232436"/>
    <w:rsid w:val="00240C9B"/>
    <w:rsid w:val="0024462F"/>
    <w:rsid w:val="0024552B"/>
    <w:rsid w:val="00251380"/>
    <w:rsid w:val="00255E1C"/>
    <w:rsid w:val="002615ED"/>
    <w:rsid w:val="00274568"/>
    <w:rsid w:val="002825BA"/>
    <w:rsid w:val="002916EE"/>
    <w:rsid w:val="002A0CEF"/>
    <w:rsid w:val="002C345D"/>
    <w:rsid w:val="002E3FBD"/>
    <w:rsid w:val="002E5DD4"/>
    <w:rsid w:val="002F3436"/>
    <w:rsid w:val="002F4E5E"/>
    <w:rsid w:val="00301980"/>
    <w:rsid w:val="00305AF7"/>
    <w:rsid w:val="00310859"/>
    <w:rsid w:val="0031238A"/>
    <w:rsid w:val="00314152"/>
    <w:rsid w:val="00332A23"/>
    <w:rsid w:val="0034442B"/>
    <w:rsid w:val="003519CB"/>
    <w:rsid w:val="00355349"/>
    <w:rsid w:val="00355AB7"/>
    <w:rsid w:val="0036087B"/>
    <w:rsid w:val="00362EB1"/>
    <w:rsid w:val="00382E11"/>
    <w:rsid w:val="00383160"/>
    <w:rsid w:val="0039262D"/>
    <w:rsid w:val="003958D4"/>
    <w:rsid w:val="003B0CA1"/>
    <w:rsid w:val="003C5E25"/>
    <w:rsid w:val="003C7498"/>
    <w:rsid w:val="003D1D48"/>
    <w:rsid w:val="003D4E03"/>
    <w:rsid w:val="003D597C"/>
    <w:rsid w:val="003E2C54"/>
    <w:rsid w:val="003E4A8F"/>
    <w:rsid w:val="003E7725"/>
    <w:rsid w:val="003F1257"/>
    <w:rsid w:val="003F24E0"/>
    <w:rsid w:val="003F5995"/>
    <w:rsid w:val="003F72B3"/>
    <w:rsid w:val="003F7D00"/>
    <w:rsid w:val="00400686"/>
    <w:rsid w:val="004007A3"/>
    <w:rsid w:val="0040260C"/>
    <w:rsid w:val="0040291F"/>
    <w:rsid w:val="004121B8"/>
    <w:rsid w:val="004125FC"/>
    <w:rsid w:val="00422A6B"/>
    <w:rsid w:val="00425CDB"/>
    <w:rsid w:val="004270B5"/>
    <w:rsid w:val="00441AC3"/>
    <w:rsid w:val="00445E54"/>
    <w:rsid w:val="00455F93"/>
    <w:rsid w:val="004571A1"/>
    <w:rsid w:val="00463E99"/>
    <w:rsid w:val="00476830"/>
    <w:rsid w:val="0047709A"/>
    <w:rsid w:val="00481B92"/>
    <w:rsid w:val="004825A6"/>
    <w:rsid w:val="00483626"/>
    <w:rsid w:val="004905F9"/>
    <w:rsid w:val="00492598"/>
    <w:rsid w:val="004A14F5"/>
    <w:rsid w:val="004A1B18"/>
    <w:rsid w:val="004A2AC6"/>
    <w:rsid w:val="004A54A1"/>
    <w:rsid w:val="004B3221"/>
    <w:rsid w:val="004B3BEE"/>
    <w:rsid w:val="004C0AD7"/>
    <w:rsid w:val="004C24FA"/>
    <w:rsid w:val="004C2A28"/>
    <w:rsid w:val="004C3C48"/>
    <w:rsid w:val="004D79C3"/>
    <w:rsid w:val="004E05E2"/>
    <w:rsid w:val="004E14C8"/>
    <w:rsid w:val="004E4A2F"/>
    <w:rsid w:val="004F2994"/>
    <w:rsid w:val="004F51D5"/>
    <w:rsid w:val="004F6E28"/>
    <w:rsid w:val="004F706E"/>
    <w:rsid w:val="005107C0"/>
    <w:rsid w:val="00511515"/>
    <w:rsid w:val="00511698"/>
    <w:rsid w:val="005143A5"/>
    <w:rsid w:val="00527F86"/>
    <w:rsid w:val="00530D94"/>
    <w:rsid w:val="00531BEE"/>
    <w:rsid w:val="00533C8E"/>
    <w:rsid w:val="00534640"/>
    <w:rsid w:val="00536201"/>
    <w:rsid w:val="00562BB4"/>
    <w:rsid w:val="005653DE"/>
    <w:rsid w:val="005655C1"/>
    <w:rsid w:val="005656FD"/>
    <w:rsid w:val="005730BB"/>
    <w:rsid w:val="00577440"/>
    <w:rsid w:val="00580479"/>
    <w:rsid w:val="00583472"/>
    <w:rsid w:val="00585F2B"/>
    <w:rsid w:val="00594272"/>
    <w:rsid w:val="005A0467"/>
    <w:rsid w:val="005B1281"/>
    <w:rsid w:val="005B2D04"/>
    <w:rsid w:val="005B377A"/>
    <w:rsid w:val="005B6062"/>
    <w:rsid w:val="005B6229"/>
    <w:rsid w:val="005C2B2D"/>
    <w:rsid w:val="005C4192"/>
    <w:rsid w:val="005C4615"/>
    <w:rsid w:val="005C6035"/>
    <w:rsid w:val="005D29CE"/>
    <w:rsid w:val="005D56F1"/>
    <w:rsid w:val="005E0E1F"/>
    <w:rsid w:val="005E1937"/>
    <w:rsid w:val="005E2D13"/>
    <w:rsid w:val="005E66CD"/>
    <w:rsid w:val="00611CE2"/>
    <w:rsid w:val="00614216"/>
    <w:rsid w:val="00622CCF"/>
    <w:rsid w:val="006337E7"/>
    <w:rsid w:val="00650E00"/>
    <w:rsid w:val="006617B1"/>
    <w:rsid w:val="00663FD7"/>
    <w:rsid w:val="00665F9A"/>
    <w:rsid w:val="006726EF"/>
    <w:rsid w:val="0067512D"/>
    <w:rsid w:val="00683C13"/>
    <w:rsid w:val="00683DFB"/>
    <w:rsid w:val="00685864"/>
    <w:rsid w:val="006932E0"/>
    <w:rsid w:val="00693A0E"/>
    <w:rsid w:val="006B18D4"/>
    <w:rsid w:val="006C0FC2"/>
    <w:rsid w:val="006C2421"/>
    <w:rsid w:val="006C75A5"/>
    <w:rsid w:val="006D2B08"/>
    <w:rsid w:val="006D4C8F"/>
    <w:rsid w:val="006D4CC5"/>
    <w:rsid w:val="006E1034"/>
    <w:rsid w:val="006E26E7"/>
    <w:rsid w:val="006E5447"/>
    <w:rsid w:val="006F09C6"/>
    <w:rsid w:val="00713326"/>
    <w:rsid w:val="0071790B"/>
    <w:rsid w:val="00722A05"/>
    <w:rsid w:val="0073094E"/>
    <w:rsid w:val="00732CB1"/>
    <w:rsid w:val="007455C6"/>
    <w:rsid w:val="007461EC"/>
    <w:rsid w:val="00747620"/>
    <w:rsid w:val="00750A69"/>
    <w:rsid w:val="00750BF5"/>
    <w:rsid w:val="0075146C"/>
    <w:rsid w:val="00764B2B"/>
    <w:rsid w:val="00764E1F"/>
    <w:rsid w:val="00765D6A"/>
    <w:rsid w:val="00766199"/>
    <w:rsid w:val="00766BFF"/>
    <w:rsid w:val="007806A1"/>
    <w:rsid w:val="00781CDF"/>
    <w:rsid w:val="00781D4C"/>
    <w:rsid w:val="00782A1B"/>
    <w:rsid w:val="00795763"/>
    <w:rsid w:val="00795971"/>
    <w:rsid w:val="00797532"/>
    <w:rsid w:val="007A0518"/>
    <w:rsid w:val="007A0FE6"/>
    <w:rsid w:val="007A4AD5"/>
    <w:rsid w:val="007B286B"/>
    <w:rsid w:val="007D1B65"/>
    <w:rsid w:val="007D3BA2"/>
    <w:rsid w:val="007D56E7"/>
    <w:rsid w:val="007E052C"/>
    <w:rsid w:val="007E1854"/>
    <w:rsid w:val="007E36C3"/>
    <w:rsid w:val="007E5897"/>
    <w:rsid w:val="007E723B"/>
    <w:rsid w:val="007E794E"/>
    <w:rsid w:val="008026B4"/>
    <w:rsid w:val="0080674D"/>
    <w:rsid w:val="00807093"/>
    <w:rsid w:val="008077EF"/>
    <w:rsid w:val="0082197A"/>
    <w:rsid w:val="00825B2A"/>
    <w:rsid w:val="00830073"/>
    <w:rsid w:val="008307D2"/>
    <w:rsid w:val="008346F1"/>
    <w:rsid w:val="00856464"/>
    <w:rsid w:val="008710B0"/>
    <w:rsid w:val="00874DA3"/>
    <w:rsid w:val="008751D4"/>
    <w:rsid w:val="00880864"/>
    <w:rsid w:val="00880DF6"/>
    <w:rsid w:val="008825AD"/>
    <w:rsid w:val="00884803"/>
    <w:rsid w:val="00896AF1"/>
    <w:rsid w:val="00896F06"/>
    <w:rsid w:val="008A075F"/>
    <w:rsid w:val="008A1A4C"/>
    <w:rsid w:val="008A5282"/>
    <w:rsid w:val="008A6FFC"/>
    <w:rsid w:val="008B1834"/>
    <w:rsid w:val="008B28A9"/>
    <w:rsid w:val="008B5C18"/>
    <w:rsid w:val="008B6299"/>
    <w:rsid w:val="008B7BD1"/>
    <w:rsid w:val="008D0676"/>
    <w:rsid w:val="008D4395"/>
    <w:rsid w:val="008D5831"/>
    <w:rsid w:val="008E09BF"/>
    <w:rsid w:val="008E4497"/>
    <w:rsid w:val="008E5642"/>
    <w:rsid w:val="008E70D0"/>
    <w:rsid w:val="008F0C56"/>
    <w:rsid w:val="008F63FA"/>
    <w:rsid w:val="009025C4"/>
    <w:rsid w:val="00902AE3"/>
    <w:rsid w:val="00906AD8"/>
    <w:rsid w:val="009113A6"/>
    <w:rsid w:val="00913749"/>
    <w:rsid w:val="009142A5"/>
    <w:rsid w:val="00916ABE"/>
    <w:rsid w:val="00920884"/>
    <w:rsid w:val="00920A3E"/>
    <w:rsid w:val="00921029"/>
    <w:rsid w:val="00930246"/>
    <w:rsid w:val="00944F0B"/>
    <w:rsid w:val="00945868"/>
    <w:rsid w:val="009504B5"/>
    <w:rsid w:val="00950718"/>
    <w:rsid w:val="0095658A"/>
    <w:rsid w:val="00964086"/>
    <w:rsid w:val="0096484E"/>
    <w:rsid w:val="00970B5B"/>
    <w:rsid w:val="0097381E"/>
    <w:rsid w:val="0097570C"/>
    <w:rsid w:val="00992467"/>
    <w:rsid w:val="009A6519"/>
    <w:rsid w:val="009A6760"/>
    <w:rsid w:val="009C5E89"/>
    <w:rsid w:val="009D07B6"/>
    <w:rsid w:val="009D2000"/>
    <w:rsid w:val="009D43A2"/>
    <w:rsid w:val="009D6EDF"/>
    <w:rsid w:val="009E5166"/>
    <w:rsid w:val="009E7FAD"/>
    <w:rsid w:val="009F1283"/>
    <w:rsid w:val="009F2289"/>
    <w:rsid w:val="00A0257A"/>
    <w:rsid w:val="00A12AAD"/>
    <w:rsid w:val="00A15B0D"/>
    <w:rsid w:val="00A201E3"/>
    <w:rsid w:val="00A27489"/>
    <w:rsid w:val="00A2771B"/>
    <w:rsid w:val="00A27F11"/>
    <w:rsid w:val="00A5215B"/>
    <w:rsid w:val="00A532F8"/>
    <w:rsid w:val="00A6421B"/>
    <w:rsid w:val="00A70524"/>
    <w:rsid w:val="00A84EAF"/>
    <w:rsid w:val="00A93031"/>
    <w:rsid w:val="00AA6D1F"/>
    <w:rsid w:val="00AB1213"/>
    <w:rsid w:val="00AB2617"/>
    <w:rsid w:val="00AB5653"/>
    <w:rsid w:val="00AD161E"/>
    <w:rsid w:val="00AD2ECD"/>
    <w:rsid w:val="00AD77A2"/>
    <w:rsid w:val="00AE461E"/>
    <w:rsid w:val="00AE5F07"/>
    <w:rsid w:val="00AE78BA"/>
    <w:rsid w:val="00B0044D"/>
    <w:rsid w:val="00B050C9"/>
    <w:rsid w:val="00B10832"/>
    <w:rsid w:val="00B168B6"/>
    <w:rsid w:val="00B26858"/>
    <w:rsid w:val="00B26EAC"/>
    <w:rsid w:val="00B3314F"/>
    <w:rsid w:val="00B34FC8"/>
    <w:rsid w:val="00B40F7A"/>
    <w:rsid w:val="00B51B7D"/>
    <w:rsid w:val="00B56D5C"/>
    <w:rsid w:val="00B71681"/>
    <w:rsid w:val="00B7447F"/>
    <w:rsid w:val="00B76982"/>
    <w:rsid w:val="00B84777"/>
    <w:rsid w:val="00B8562B"/>
    <w:rsid w:val="00B87741"/>
    <w:rsid w:val="00B90680"/>
    <w:rsid w:val="00B9257F"/>
    <w:rsid w:val="00B93F42"/>
    <w:rsid w:val="00B95E1C"/>
    <w:rsid w:val="00BB6398"/>
    <w:rsid w:val="00BB6CEF"/>
    <w:rsid w:val="00BB6D50"/>
    <w:rsid w:val="00BB71A2"/>
    <w:rsid w:val="00BB786E"/>
    <w:rsid w:val="00BC0F3A"/>
    <w:rsid w:val="00BD150C"/>
    <w:rsid w:val="00BD6E78"/>
    <w:rsid w:val="00BE0B6A"/>
    <w:rsid w:val="00BE1457"/>
    <w:rsid w:val="00BE731F"/>
    <w:rsid w:val="00C0283B"/>
    <w:rsid w:val="00C12705"/>
    <w:rsid w:val="00C17411"/>
    <w:rsid w:val="00C25F53"/>
    <w:rsid w:val="00C325F6"/>
    <w:rsid w:val="00C4549A"/>
    <w:rsid w:val="00C46723"/>
    <w:rsid w:val="00C54774"/>
    <w:rsid w:val="00C57309"/>
    <w:rsid w:val="00C57A27"/>
    <w:rsid w:val="00C61060"/>
    <w:rsid w:val="00C7276C"/>
    <w:rsid w:val="00C76191"/>
    <w:rsid w:val="00C7742D"/>
    <w:rsid w:val="00C84703"/>
    <w:rsid w:val="00C85EE8"/>
    <w:rsid w:val="00C874DA"/>
    <w:rsid w:val="00C96B24"/>
    <w:rsid w:val="00CC2616"/>
    <w:rsid w:val="00CD04DC"/>
    <w:rsid w:val="00CD7D57"/>
    <w:rsid w:val="00CD7D64"/>
    <w:rsid w:val="00CE36D2"/>
    <w:rsid w:val="00CE6491"/>
    <w:rsid w:val="00CF0813"/>
    <w:rsid w:val="00CF1FF6"/>
    <w:rsid w:val="00CF242E"/>
    <w:rsid w:val="00CF5077"/>
    <w:rsid w:val="00CF54FD"/>
    <w:rsid w:val="00CF70E5"/>
    <w:rsid w:val="00D07EAE"/>
    <w:rsid w:val="00D104F2"/>
    <w:rsid w:val="00D10792"/>
    <w:rsid w:val="00D1314C"/>
    <w:rsid w:val="00D177D2"/>
    <w:rsid w:val="00D228B4"/>
    <w:rsid w:val="00D40353"/>
    <w:rsid w:val="00D43543"/>
    <w:rsid w:val="00D5333A"/>
    <w:rsid w:val="00D53E14"/>
    <w:rsid w:val="00D55985"/>
    <w:rsid w:val="00D5654B"/>
    <w:rsid w:val="00D56771"/>
    <w:rsid w:val="00D673D5"/>
    <w:rsid w:val="00D67A7E"/>
    <w:rsid w:val="00D87D59"/>
    <w:rsid w:val="00D91956"/>
    <w:rsid w:val="00DA109E"/>
    <w:rsid w:val="00DA6908"/>
    <w:rsid w:val="00DA76BB"/>
    <w:rsid w:val="00DB0863"/>
    <w:rsid w:val="00DB1073"/>
    <w:rsid w:val="00DC2A3F"/>
    <w:rsid w:val="00DD2C0B"/>
    <w:rsid w:val="00DD3CB9"/>
    <w:rsid w:val="00DD686A"/>
    <w:rsid w:val="00DD6B10"/>
    <w:rsid w:val="00DE3A3F"/>
    <w:rsid w:val="00DE5877"/>
    <w:rsid w:val="00DF0089"/>
    <w:rsid w:val="00DF0C17"/>
    <w:rsid w:val="00DF3155"/>
    <w:rsid w:val="00DF4F70"/>
    <w:rsid w:val="00E003D7"/>
    <w:rsid w:val="00E06F34"/>
    <w:rsid w:val="00E21247"/>
    <w:rsid w:val="00E21A56"/>
    <w:rsid w:val="00E32F15"/>
    <w:rsid w:val="00E36C6A"/>
    <w:rsid w:val="00E37A04"/>
    <w:rsid w:val="00E40B50"/>
    <w:rsid w:val="00E4128A"/>
    <w:rsid w:val="00E4755C"/>
    <w:rsid w:val="00E5053C"/>
    <w:rsid w:val="00E51434"/>
    <w:rsid w:val="00E601A1"/>
    <w:rsid w:val="00E631DC"/>
    <w:rsid w:val="00E727DE"/>
    <w:rsid w:val="00E75B8F"/>
    <w:rsid w:val="00E80DB8"/>
    <w:rsid w:val="00E96DE7"/>
    <w:rsid w:val="00E97E4C"/>
    <w:rsid w:val="00EA228C"/>
    <w:rsid w:val="00EB0F5E"/>
    <w:rsid w:val="00EB2CD3"/>
    <w:rsid w:val="00EC5612"/>
    <w:rsid w:val="00ED01BC"/>
    <w:rsid w:val="00ED4C85"/>
    <w:rsid w:val="00ED5586"/>
    <w:rsid w:val="00EE09DA"/>
    <w:rsid w:val="00EE6A8D"/>
    <w:rsid w:val="00EF2773"/>
    <w:rsid w:val="00EF793C"/>
    <w:rsid w:val="00F02C2D"/>
    <w:rsid w:val="00F04035"/>
    <w:rsid w:val="00F12CC9"/>
    <w:rsid w:val="00F3395D"/>
    <w:rsid w:val="00F34259"/>
    <w:rsid w:val="00F410BE"/>
    <w:rsid w:val="00F42ADE"/>
    <w:rsid w:val="00F43403"/>
    <w:rsid w:val="00F43432"/>
    <w:rsid w:val="00F4727E"/>
    <w:rsid w:val="00F52E71"/>
    <w:rsid w:val="00F5473D"/>
    <w:rsid w:val="00F54B81"/>
    <w:rsid w:val="00F56008"/>
    <w:rsid w:val="00F75717"/>
    <w:rsid w:val="00F81D12"/>
    <w:rsid w:val="00F81F2A"/>
    <w:rsid w:val="00F827E9"/>
    <w:rsid w:val="00FB129A"/>
    <w:rsid w:val="00FB233D"/>
    <w:rsid w:val="00FB5385"/>
    <w:rsid w:val="00FB59CC"/>
    <w:rsid w:val="00FC063D"/>
    <w:rsid w:val="00FC0BEA"/>
    <w:rsid w:val="00FC1E35"/>
    <w:rsid w:val="00FC5037"/>
    <w:rsid w:val="00FD36D5"/>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9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8"/>
    <w:pPr>
      <w:autoSpaceDE w:val="0"/>
      <w:autoSpaceDN w:val="0"/>
      <w:adjustRightInd w:val="0"/>
      <w:spacing w:after="240"/>
      <w:jc w:val="both"/>
    </w:pPr>
    <w:rPr>
      <w:sz w:val="24"/>
    </w:rPr>
  </w:style>
  <w:style w:type="paragraph" w:styleId="Heading1">
    <w:name w:val="heading 1"/>
    <w:basedOn w:val="Normal"/>
    <w:next w:val="Normal"/>
    <w:qFormat/>
    <w:rsid w:val="00B90680"/>
    <w:pPr>
      <w:keepNext/>
      <w:autoSpaceDE/>
      <w:autoSpaceDN/>
      <w:adjustRightInd/>
      <w:outlineLvl w:val="0"/>
    </w:pPr>
    <w:rPr>
      <w:b/>
      <w:bCs/>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rPr>
  </w:style>
  <w:style w:type="paragraph" w:styleId="CommentText">
    <w:name w:val="annotation text"/>
    <w:basedOn w:val="Normal"/>
    <w:link w:val="CommentTextChar"/>
    <w:semiHidden/>
    <w:rsid w:val="009F1283"/>
    <w:pPr>
      <w:autoSpaceDE/>
      <w:autoSpaceDN/>
      <w:adjustRightInd/>
    </w:p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character" w:customStyle="1" w:styleId="FooterChar">
    <w:name w:val="Footer Char"/>
    <w:basedOn w:val="DefaultParagraphFont"/>
    <w:link w:val="Footer"/>
    <w:uiPriority w:val="99"/>
    <w:rsid w:val="00DE5877"/>
    <w:rPr>
      <w:sz w:val="24"/>
    </w:rPr>
  </w:style>
  <w:style w:type="paragraph" w:styleId="Title">
    <w:name w:val="Title"/>
    <w:basedOn w:val="Normal"/>
    <w:next w:val="Normal"/>
    <w:link w:val="TitleChar"/>
    <w:uiPriority w:val="10"/>
    <w:qFormat/>
    <w:rsid w:val="008E4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97"/>
    <w:rPr>
      <w:rFonts w:asciiTheme="majorHAnsi" w:eastAsiaTheme="majorEastAsia" w:hAnsiTheme="majorHAnsi" w:cstheme="majorBidi"/>
      <w:spacing w:val="-10"/>
      <w:kern w:val="28"/>
      <w:sz w:val="56"/>
      <w:szCs w:val="56"/>
    </w:rPr>
  </w:style>
  <w:style w:type="paragraph" w:styleId="NoSpacing">
    <w:name w:val="No Spacing"/>
    <w:uiPriority w:val="1"/>
    <w:qFormat/>
    <w:rsid w:val="008E4497"/>
    <w:pPr>
      <w:autoSpaceDE w:val="0"/>
      <w:autoSpaceDN w:val="0"/>
      <w:adjustRightInd w:val="0"/>
      <w:jc w:val="both"/>
    </w:pPr>
    <w:rPr>
      <w:sz w:val="24"/>
    </w:rPr>
  </w:style>
  <w:style w:type="table" w:styleId="TableGrid">
    <w:name w:val="Table Grid"/>
    <w:basedOn w:val="TableNormal"/>
    <w:uiPriority w:val="59"/>
    <w:rsid w:val="00C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309F6.9A5653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B97DB8A553247AB3D2FDFB1C5FCD7" ma:contentTypeVersion="0" ma:contentTypeDescription="Create a new document." ma:contentTypeScope="" ma:versionID="e9e22c9cbbe672174f721374ed9c8ac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3E16B-C232-4CB5-BD4E-72E4559FD8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96061-5222-4B47-976A-0FCDD6848B12}">
  <ds:schemaRefs>
    <ds:schemaRef ds:uri="http://schemas.microsoft.com/sharepoint/v3/contenttype/forms"/>
  </ds:schemaRefs>
</ds:datastoreItem>
</file>

<file path=customXml/itemProps3.xml><?xml version="1.0" encoding="utf-8"?>
<ds:datastoreItem xmlns:ds="http://schemas.openxmlformats.org/officeDocument/2006/customXml" ds:itemID="{DD9201BE-6026-4893-B9CC-7667E187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0BAA7-A8BE-4B4C-A113-61A51179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3787</Characters>
  <Application>Microsoft Office Word</Application>
  <DocSecurity>0</DocSecurity>
  <PresentationFormat/>
  <Lines>92</Lines>
  <Paragraphs>44</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4463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2023-02-08T12:52:00Z</dcterms:created>
  <dcterms:modified xsi:type="dcterms:W3CDTF">2025-12-18T17:13:00Z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0x010100F52B97DB8A553247AB3D2FDFB1C5FCD7</vt:lpwstr>
  </property>
</Properties>
</file>