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3E4E0836" w:rsidR="00C96B24" w:rsidRPr="004B3221" w:rsidRDefault="0002269F" w:rsidP="00546732">
            <w:pPr>
              <w:pStyle w:val="NoSpacing"/>
              <w:jc w:val="left"/>
              <w:rPr>
                <w:b/>
              </w:rPr>
            </w:pPr>
            <w:r w:rsidRPr="004B3221">
              <w:rPr>
                <w:b/>
              </w:rPr>
              <w:t>Policy Title</w:t>
            </w:r>
            <w:r w:rsidR="004B3221">
              <w:rPr>
                <w:b/>
              </w:rPr>
              <w:t>:</w:t>
            </w:r>
            <w:r w:rsidR="00921029">
              <w:rPr>
                <w:b/>
              </w:rPr>
              <w:t xml:space="preserve"> </w:t>
            </w:r>
            <w:r w:rsidR="00C06DED">
              <w:rPr>
                <w:b/>
              </w:rPr>
              <w:t xml:space="preserve">GME </w:t>
            </w:r>
            <w:r w:rsidR="00546732">
              <w:rPr>
                <w:b/>
              </w:rPr>
              <w:t xml:space="preserve">Institutional </w:t>
            </w:r>
            <w:r w:rsidR="00EC6DCE">
              <w:rPr>
                <w:b/>
              </w:rPr>
              <w:t>Noncompetition Policy</w:t>
            </w:r>
          </w:p>
        </w:tc>
        <w:tc>
          <w:tcPr>
            <w:tcW w:w="4765" w:type="dxa"/>
          </w:tcPr>
          <w:p w14:paraId="0089C8F6" w14:textId="1FEC089E" w:rsidR="00D228B4" w:rsidRPr="004B3221" w:rsidRDefault="00C96B24" w:rsidP="00696200">
            <w:pPr>
              <w:pStyle w:val="NoSpacing"/>
              <w:rPr>
                <w:b/>
                <w:szCs w:val="24"/>
              </w:rPr>
            </w:pPr>
            <w:r w:rsidRPr="004B3221">
              <w:rPr>
                <w:b/>
                <w:szCs w:val="24"/>
              </w:rPr>
              <w:t>Effective Date:</w:t>
            </w:r>
            <w:r w:rsidR="00921029">
              <w:rPr>
                <w:b/>
                <w:szCs w:val="24"/>
              </w:rPr>
              <w:t xml:space="preserve"> </w:t>
            </w:r>
          </w:p>
          <w:p w14:paraId="0089C8F7" w14:textId="69847883" w:rsidR="00C96B24" w:rsidRPr="004B3221" w:rsidRDefault="00C96B24" w:rsidP="00C96B24">
            <w:pPr>
              <w:pStyle w:val="NoSpacing"/>
              <w:jc w:val="right"/>
              <w:rPr>
                <w:b/>
                <w:szCs w:val="24"/>
              </w:rPr>
            </w:pPr>
          </w:p>
        </w:tc>
      </w:tr>
    </w:tbl>
    <w:p w14:paraId="0089C8F9" w14:textId="77777777" w:rsidR="00FC5037" w:rsidRPr="004B3221" w:rsidRDefault="00FC5037" w:rsidP="00C96B24">
      <w:pPr>
        <w:pStyle w:val="Style2"/>
        <w:pBdr>
          <w:top w:val="single" w:sz="18" w:space="6" w:color="auto"/>
        </w:pBdr>
        <w:spacing w:before="240" w:after="0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130"/>
      </w:tblGrid>
      <w:tr w:rsidR="00C96B24" w:rsidRPr="004B3221" w14:paraId="0089C906" w14:textId="77777777" w:rsidTr="00455F93">
        <w:trPr>
          <w:trHeight w:val="1485"/>
        </w:trPr>
        <w:tc>
          <w:tcPr>
            <w:tcW w:w="5400" w:type="dxa"/>
          </w:tcPr>
          <w:p w14:paraId="0089C8FA" w14:textId="0CF102E7" w:rsidR="00C96B24" w:rsidRPr="004B3221" w:rsidRDefault="00455F93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Division</w:t>
            </w:r>
            <w:r w:rsidR="00C96B24" w:rsidRPr="004B3221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C96B24" w:rsidRPr="004B3221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 Policy is Applicable to:</w:t>
            </w:r>
          </w:p>
          <w:p w14:paraId="0089C8FB" w14:textId="56E8BC19" w:rsidR="00C96B24" w:rsidRPr="004B3221" w:rsidRDefault="00000000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38219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C6DCE">
                  <w:rPr>
                    <w:rFonts w:ascii="MS Gothic" w:eastAsia="MS Gothic" w:hAnsi="MS Gothic" w:hint="eastAsi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4B322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St. Mary’s Hospital (ACGME #080458)</w:t>
            </w:r>
          </w:p>
          <w:p w14:paraId="0089C8FC" w14:textId="3D2082F2" w:rsidR="00C96B24" w:rsidRPr="004B3221" w:rsidRDefault="00000000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713852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C6DCE">
                  <w:rPr>
                    <w:rFonts w:ascii="MS Gothic" w:eastAsia="MS Gothic" w:hAnsi="MS Gothic" w:hint="eastAsi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4B322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Internal Medicine – (ACGME #1400813530)</w:t>
            </w:r>
          </w:p>
          <w:p w14:paraId="0089C8FD" w14:textId="42F4B71B" w:rsidR="00C96B24" w:rsidRPr="004B3221" w:rsidRDefault="00000000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6334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C6DCE">
                  <w:rPr>
                    <w:rFonts w:ascii="MS Gothic" w:eastAsia="MS Gothic" w:hAnsi="MS Gothic" w:hint="eastAsi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4B322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General Surgery – (ACGME #4400831065)</w:t>
            </w:r>
          </w:p>
          <w:p w14:paraId="0089C901" w14:textId="77777777" w:rsidR="0040291F" w:rsidRPr="004B3221" w:rsidRDefault="0040291F" w:rsidP="00455F93">
            <w:pPr>
              <w:pStyle w:val="NoSpacing"/>
              <w:rPr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30" w:type="dxa"/>
          </w:tcPr>
          <w:p w14:paraId="0089C902" w14:textId="77777777" w:rsidR="00C96B24" w:rsidRPr="004B3221" w:rsidRDefault="00C96B24" w:rsidP="00696200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B3221">
              <w:rPr>
                <w:b/>
                <w:i/>
                <w:szCs w:val="24"/>
              </w:rPr>
              <w:t>To be reviewed every three years by:</w:t>
            </w:r>
          </w:p>
          <w:p w14:paraId="0089C903" w14:textId="4AF9687A" w:rsidR="00C96B24" w:rsidRPr="004B3221" w:rsidRDefault="00D6364D" w:rsidP="00D6364D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GMEC</w:t>
            </w:r>
          </w:p>
          <w:p w14:paraId="0089C905" w14:textId="009BE3BB" w:rsidR="00C96B24" w:rsidRPr="004B3221" w:rsidRDefault="00C96B24" w:rsidP="00DE3A3F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B3221">
              <w:rPr>
                <w:b/>
                <w:szCs w:val="24"/>
              </w:rPr>
              <w:t>Review By:</w:t>
            </w:r>
            <w:r w:rsidR="00921029">
              <w:rPr>
                <w:b/>
                <w:szCs w:val="24"/>
              </w:rPr>
              <w:t xml:space="preserve"> </w:t>
            </w: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44136624" w14:textId="6354DA12" w:rsidR="007D56E7" w:rsidRPr="00EC6DCE" w:rsidRDefault="007D56E7" w:rsidP="00921029">
      <w:pPr>
        <w:pStyle w:val="NoSpacing"/>
      </w:pPr>
      <w:r w:rsidRPr="00921029">
        <w:rPr>
          <w:b/>
          <w:bCs/>
        </w:rPr>
        <w:t>PURPOSE</w:t>
      </w:r>
      <w:r w:rsidR="00EC6DCE">
        <w:rPr>
          <w:b/>
          <w:bCs/>
        </w:rPr>
        <w:t xml:space="preserve">: </w:t>
      </w:r>
      <w:r w:rsidR="00EC6DCE">
        <w:t>To have a standardized policy concerning noncompetition for residents</w:t>
      </w:r>
    </w:p>
    <w:p w14:paraId="45FCFA8D" w14:textId="77777777" w:rsidR="00921029" w:rsidRPr="004B3221" w:rsidRDefault="00921029" w:rsidP="00921029">
      <w:pPr>
        <w:pStyle w:val="NoSpacing"/>
        <w:rPr>
          <w:b/>
        </w:rPr>
      </w:pPr>
    </w:p>
    <w:p w14:paraId="0089C908" w14:textId="1A4039E0" w:rsidR="003E4A8F" w:rsidRDefault="003E4A8F" w:rsidP="00921029">
      <w:pPr>
        <w:pStyle w:val="NoSpacing"/>
        <w:rPr>
          <w:b/>
          <w:bCs/>
        </w:rPr>
      </w:pPr>
      <w:r w:rsidRPr="00921029">
        <w:rPr>
          <w:b/>
          <w:bCs/>
        </w:rPr>
        <w:t>POLICY</w:t>
      </w:r>
      <w:r w:rsidR="00EC6DCE">
        <w:rPr>
          <w:b/>
          <w:bCs/>
        </w:rPr>
        <w:t>:</w:t>
      </w:r>
    </w:p>
    <w:p w14:paraId="4424CBA8" w14:textId="6C4A8548" w:rsidR="00EC6DCE" w:rsidRPr="006B259F" w:rsidRDefault="00EC6DCE" w:rsidP="00EC6DCE">
      <w:pPr>
        <w:rPr>
          <w:bCs/>
        </w:rPr>
      </w:pPr>
      <w:r>
        <w:rPr>
          <w:bCs/>
        </w:rPr>
        <w:t xml:space="preserve">The institution or program </w:t>
      </w:r>
      <w:r w:rsidR="00696200">
        <w:rPr>
          <w:bCs/>
        </w:rPr>
        <w:t>must not</w:t>
      </w:r>
      <w:r>
        <w:rPr>
          <w:bCs/>
        </w:rPr>
        <w:t xml:space="preserve"> force a resident/fellow to sign a noncompete guarantee, also known as a restrictive covenant.  In lay terms, this means that the sponsoring institution </w:t>
      </w:r>
      <w:r w:rsidR="00696200">
        <w:rPr>
          <w:bCs/>
        </w:rPr>
        <w:t>must not</w:t>
      </w:r>
      <w:r>
        <w:rPr>
          <w:bCs/>
        </w:rPr>
        <w:t xml:space="preserve"> place any restrictions on where the resident practices after completion of training.  A statement in the resident contract to this effect will suffice.</w:t>
      </w:r>
    </w:p>
    <w:p w14:paraId="52A5C917" w14:textId="4BB40647" w:rsidR="00EC6DCE" w:rsidRPr="006B259F" w:rsidRDefault="00EC6DCE" w:rsidP="00EC6DCE">
      <w:pPr>
        <w:rPr>
          <w:bCs/>
        </w:rPr>
      </w:pPr>
      <w:r w:rsidRPr="004B3221">
        <w:rPr>
          <w:b/>
        </w:rPr>
        <w:t>SCOPE</w:t>
      </w:r>
      <w:r>
        <w:rPr>
          <w:b/>
        </w:rPr>
        <w:t xml:space="preserve">: </w:t>
      </w:r>
      <w:r>
        <w:rPr>
          <w:bCs/>
        </w:rPr>
        <w:t>This policy is intended to apply to all internal medicine and surgical residents.</w:t>
      </w:r>
    </w:p>
    <w:p w14:paraId="3D20681F" w14:textId="77777777" w:rsidR="00EC6DCE" w:rsidRPr="006B259F" w:rsidRDefault="00EC6DCE" w:rsidP="00EC6DCE">
      <w:pPr>
        <w:rPr>
          <w:bCs/>
        </w:rPr>
      </w:pPr>
      <w:r w:rsidRPr="004B3221">
        <w:rPr>
          <w:b/>
        </w:rPr>
        <w:t>PROCEDURE</w:t>
      </w:r>
      <w:r>
        <w:rPr>
          <w:b/>
        </w:rPr>
        <w:t xml:space="preserve">: </w:t>
      </w:r>
      <w:r>
        <w:rPr>
          <w:bCs/>
        </w:rPr>
        <w:t>N/A</w:t>
      </w:r>
    </w:p>
    <w:p w14:paraId="1F475544" w14:textId="77777777" w:rsidR="00EC6DCE" w:rsidRPr="006B259F" w:rsidRDefault="00EC6DCE" w:rsidP="00EC6DCE">
      <w:pPr>
        <w:rPr>
          <w:bCs/>
          <w:szCs w:val="24"/>
        </w:rPr>
      </w:pPr>
      <w:r w:rsidRPr="004B3221">
        <w:rPr>
          <w:b/>
        </w:rPr>
        <w:t>DEFINITIONS</w:t>
      </w:r>
      <w:r>
        <w:rPr>
          <w:b/>
        </w:rPr>
        <w:t xml:space="preserve">: </w:t>
      </w:r>
      <w:r>
        <w:rPr>
          <w:bCs/>
        </w:rPr>
        <w:t>A contract limiting a party from competing with a business after completion of residency.</w:t>
      </w:r>
    </w:p>
    <w:p w14:paraId="0E9EC9AE" w14:textId="77777777" w:rsidR="00EC6DCE" w:rsidRPr="006B259F" w:rsidRDefault="00EC6DCE" w:rsidP="00EC6DCE">
      <w:pPr>
        <w:rPr>
          <w:szCs w:val="24"/>
        </w:rPr>
      </w:pPr>
      <w:r w:rsidRPr="004B3221">
        <w:rPr>
          <w:b/>
          <w:bCs/>
          <w:szCs w:val="24"/>
        </w:rPr>
        <w:t>RESPONSIBLE DEPARTMENT</w:t>
      </w:r>
      <w:r>
        <w:rPr>
          <w:b/>
          <w:bCs/>
          <w:szCs w:val="24"/>
        </w:rPr>
        <w:t xml:space="preserve">: </w:t>
      </w:r>
      <w:r>
        <w:rPr>
          <w:szCs w:val="24"/>
        </w:rPr>
        <w:t>GMEC Department</w:t>
      </w:r>
    </w:p>
    <w:p w14:paraId="525B9A21" w14:textId="77777777" w:rsidR="00EC6DCE" w:rsidRDefault="00EC6DCE" w:rsidP="00EC6DCE">
      <w:pPr>
        <w:pStyle w:val="NoSpacing"/>
      </w:pPr>
      <w:r>
        <w:t>________________________________</w:t>
      </w:r>
      <w:proofErr w:type="gramStart"/>
      <w:r>
        <w:t xml:space="preserve">_    </w:t>
      </w:r>
      <w:r>
        <w:tab/>
      </w:r>
      <w:r>
        <w:tab/>
      </w:r>
      <w:r>
        <w:tab/>
      </w:r>
      <w:proofErr w:type="gramEnd"/>
      <w:r>
        <w:t>____________________________</w:t>
      </w:r>
    </w:p>
    <w:p w14:paraId="1F34D3B5" w14:textId="77777777" w:rsidR="00EC6DCE" w:rsidRDefault="00EC6DCE" w:rsidP="00EC6DCE">
      <w:pPr>
        <w:pStyle w:val="NoSpacing"/>
      </w:pPr>
      <w:r>
        <w:t>Designated Institutional Official (Print)</w:t>
      </w:r>
      <w:r>
        <w:tab/>
      </w:r>
      <w:r>
        <w:tab/>
      </w:r>
      <w:r>
        <w:tab/>
        <w:t>Signature</w:t>
      </w:r>
    </w:p>
    <w:p w14:paraId="48AA99ED" w14:textId="77777777" w:rsidR="00EC6DCE" w:rsidRDefault="00EC6DCE" w:rsidP="00EC6DCE">
      <w:pPr>
        <w:pStyle w:val="NoSpacing"/>
      </w:pPr>
    </w:p>
    <w:p w14:paraId="53DFE466" w14:textId="77777777" w:rsidR="00EC6DCE" w:rsidRDefault="00EC6DCE" w:rsidP="00EC6DCE">
      <w:pPr>
        <w:pStyle w:val="NoSpacing"/>
      </w:pPr>
      <w:proofErr w:type="gramStart"/>
      <w:r>
        <w:t>__________________________________</w:t>
      </w:r>
      <w:r>
        <w:tab/>
      </w:r>
      <w:r>
        <w:tab/>
      </w:r>
      <w:r>
        <w:tab/>
      </w:r>
      <w:proofErr w:type="gramEnd"/>
      <w:r>
        <w:t>_____________________________</w:t>
      </w:r>
    </w:p>
    <w:p w14:paraId="4F4A0BF3" w14:textId="77777777" w:rsidR="00EC6DCE" w:rsidRDefault="00EC6DCE" w:rsidP="00EC6DCE">
      <w:pPr>
        <w:pStyle w:val="NoSpacing"/>
      </w:pPr>
      <w:r>
        <w:t xml:space="preserve">Program Director – Internal Medicine </w:t>
      </w:r>
      <w:r>
        <w:tab/>
      </w:r>
      <w:r>
        <w:tab/>
      </w:r>
      <w:r>
        <w:tab/>
        <w:t>Signature</w:t>
      </w:r>
    </w:p>
    <w:p w14:paraId="66B93C85" w14:textId="77777777" w:rsidR="00EC6DCE" w:rsidRDefault="00EC6DCE" w:rsidP="00EC6DCE">
      <w:pPr>
        <w:pStyle w:val="NoSpacing"/>
      </w:pPr>
    </w:p>
    <w:p w14:paraId="6B53B2F3" w14:textId="77777777" w:rsidR="00EC6DCE" w:rsidRDefault="00EC6DCE" w:rsidP="00EC6DCE">
      <w:pPr>
        <w:pStyle w:val="NoSpacing"/>
      </w:pPr>
      <w:proofErr w:type="gramStart"/>
      <w:r>
        <w:t>__________________________________</w:t>
      </w:r>
      <w:r>
        <w:tab/>
      </w:r>
      <w:r>
        <w:tab/>
      </w:r>
      <w:r>
        <w:tab/>
      </w:r>
      <w:proofErr w:type="gramEnd"/>
      <w:r>
        <w:t>_____________________________</w:t>
      </w:r>
    </w:p>
    <w:p w14:paraId="0504FF0E" w14:textId="77777777" w:rsidR="00EC6DCE" w:rsidRDefault="00EC6DCE" w:rsidP="00EC6DCE">
      <w:pPr>
        <w:pStyle w:val="NoSpacing"/>
      </w:pPr>
      <w:r>
        <w:t>Program Director – Surgery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2BB9696B" w14:textId="77777777" w:rsidR="00EC6DCE" w:rsidRPr="004B3221" w:rsidRDefault="00EC6DCE" w:rsidP="00EC6DCE">
      <w:pPr>
        <w:pStyle w:val="NoSpacing"/>
      </w:pPr>
    </w:p>
    <w:p w14:paraId="030E0398" w14:textId="77777777" w:rsidR="00EC6DCE" w:rsidRDefault="00EC6DCE" w:rsidP="00EC6DCE">
      <w:pPr>
        <w:pStyle w:val="NoSpacing"/>
      </w:pPr>
      <w:r w:rsidRPr="004B3221">
        <w:rPr>
          <w:b/>
        </w:rPr>
        <w:t>Initial Approval:</w:t>
      </w:r>
      <w:r w:rsidRPr="004B3221">
        <w:t xml:space="preserve">  </w:t>
      </w:r>
      <w:r>
        <w:t>____________________</w:t>
      </w:r>
    </w:p>
    <w:p w14:paraId="4BAC89E7" w14:textId="77777777" w:rsidR="00EC6DCE" w:rsidRDefault="00EC6DCE" w:rsidP="00EC6DCE">
      <w:pPr>
        <w:pStyle w:val="NoSpacing"/>
      </w:pPr>
      <w:r>
        <w:tab/>
        <w:t xml:space="preserve">                   Date</w:t>
      </w:r>
    </w:p>
    <w:p w14:paraId="353338CA" w14:textId="77777777" w:rsidR="00EC6DCE" w:rsidRDefault="00EC6DCE" w:rsidP="00EC6DCE">
      <w:pPr>
        <w:rPr>
          <w:b/>
          <w:bCs/>
          <w:szCs w:val="24"/>
        </w:rPr>
      </w:pPr>
    </w:p>
    <w:p w14:paraId="09166E02" w14:textId="4035B293" w:rsidR="00EC6DCE" w:rsidRDefault="00EC6DCE" w:rsidP="00EC6DCE">
      <w:pPr>
        <w:rPr>
          <w:bCs/>
          <w:szCs w:val="24"/>
        </w:rPr>
      </w:pPr>
      <w:r w:rsidRPr="004B3221">
        <w:rPr>
          <w:b/>
          <w:bCs/>
          <w:szCs w:val="24"/>
        </w:rPr>
        <w:t>Subsequent Review/Revision(s):</w:t>
      </w:r>
      <w:r w:rsidRPr="004B3221">
        <w:rPr>
          <w:bCs/>
          <w:szCs w:val="24"/>
        </w:rPr>
        <w:t xml:space="preserve">  </w:t>
      </w:r>
    </w:p>
    <w:p w14:paraId="7CABBF9F" w14:textId="278C112A" w:rsidR="00EC6DCE" w:rsidRPr="00D0515A" w:rsidRDefault="00F85F06" w:rsidP="00EC6DCE">
      <w:pPr>
        <w:rPr>
          <w:szCs w:val="24"/>
        </w:rPr>
      </w:pPr>
      <w:r w:rsidRPr="00D6364D">
        <w:rPr>
          <w:bCs/>
          <w:szCs w:val="24"/>
        </w:rPr>
        <w:t xml:space="preserve">ACGME Institutional Requirement </w:t>
      </w:r>
      <w:r w:rsidR="00D6364D" w:rsidRPr="00D6364D">
        <w:rPr>
          <w:bCs/>
          <w:szCs w:val="24"/>
        </w:rPr>
        <w:t>4.13</w:t>
      </w:r>
    </w:p>
    <w:sectPr w:rsidR="00EC6DCE" w:rsidRPr="00D0515A" w:rsidSect="00BE0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D2C5" w14:textId="77777777" w:rsidR="00831E02" w:rsidRDefault="00831E02">
      <w:r>
        <w:separator/>
      </w:r>
    </w:p>
  </w:endnote>
  <w:endnote w:type="continuationSeparator" w:id="0">
    <w:p w14:paraId="5CA8FA25" w14:textId="77777777" w:rsidR="00831E02" w:rsidRDefault="0083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DAB8" w14:textId="77777777" w:rsidR="0061107D" w:rsidRDefault="00611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B177" w14:textId="77777777" w:rsidR="00831E02" w:rsidRDefault="00831E02">
      <w:r>
        <w:separator/>
      </w:r>
    </w:p>
  </w:footnote>
  <w:footnote w:type="continuationSeparator" w:id="0">
    <w:p w14:paraId="5B5BC07D" w14:textId="77777777" w:rsidR="00831E02" w:rsidRDefault="0083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2755" w14:textId="77777777" w:rsidR="0061107D" w:rsidRDefault="00611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B" w14:textId="2DC674C3" w:rsidR="00BE0B6A" w:rsidRDefault="00000000">
    <w:pPr>
      <w:pStyle w:val="Header"/>
    </w:pPr>
    <w:sdt>
      <w:sdtPr>
        <w:id w:val="758873399"/>
        <w:docPartObj>
          <w:docPartGallery w:val="Watermarks"/>
          <w:docPartUnique/>
        </w:docPartObj>
      </w:sdtPr>
      <w:sdtContent>
        <w:r>
          <w:rPr>
            <w:noProof/>
          </w:rPr>
          <w:pict w14:anchorId="4B6E95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E0B6A"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BF0"/>
    <w:multiLevelType w:val="hybridMultilevel"/>
    <w:tmpl w:val="B8B6A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D1DAC"/>
    <w:multiLevelType w:val="hybridMultilevel"/>
    <w:tmpl w:val="E842E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E3C9D"/>
    <w:multiLevelType w:val="hybridMultilevel"/>
    <w:tmpl w:val="C5A62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58D9"/>
    <w:multiLevelType w:val="hybridMultilevel"/>
    <w:tmpl w:val="7C50A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E7F6C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27D"/>
    <w:multiLevelType w:val="hybridMultilevel"/>
    <w:tmpl w:val="05E47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31308"/>
    <w:multiLevelType w:val="hybridMultilevel"/>
    <w:tmpl w:val="980C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F19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903C4"/>
    <w:multiLevelType w:val="hybridMultilevel"/>
    <w:tmpl w:val="69AA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635C5"/>
    <w:multiLevelType w:val="hybridMultilevel"/>
    <w:tmpl w:val="E686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692AE2"/>
    <w:multiLevelType w:val="hybridMultilevel"/>
    <w:tmpl w:val="BFA6D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64E53"/>
    <w:multiLevelType w:val="hybridMultilevel"/>
    <w:tmpl w:val="F4CCFF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64140"/>
    <w:multiLevelType w:val="hybridMultilevel"/>
    <w:tmpl w:val="CE3C5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79665B"/>
    <w:multiLevelType w:val="hybridMultilevel"/>
    <w:tmpl w:val="E7F2F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C4FE9"/>
    <w:multiLevelType w:val="hybridMultilevel"/>
    <w:tmpl w:val="99D4E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9063">
    <w:abstractNumId w:val="6"/>
  </w:num>
  <w:num w:numId="2" w16cid:durableId="240023703">
    <w:abstractNumId w:val="14"/>
  </w:num>
  <w:num w:numId="3" w16cid:durableId="1956210295">
    <w:abstractNumId w:val="12"/>
  </w:num>
  <w:num w:numId="4" w16cid:durableId="449395579">
    <w:abstractNumId w:val="1"/>
  </w:num>
  <w:num w:numId="5" w16cid:durableId="22100584">
    <w:abstractNumId w:val="8"/>
  </w:num>
  <w:num w:numId="6" w16cid:durableId="905185364">
    <w:abstractNumId w:val="9"/>
  </w:num>
  <w:num w:numId="7" w16cid:durableId="252058756">
    <w:abstractNumId w:val="0"/>
  </w:num>
  <w:num w:numId="8" w16cid:durableId="1041368788">
    <w:abstractNumId w:val="3"/>
  </w:num>
  <w:num w:numId="9" w16cid:durableId="308243406">
    <w:abstractNumId w:val="10"/>
  </w:num>
  <w:num w:numId="10" w16cid:durableId="1582981115">
    <w:abstractNumId w:val="13"/>
  </w:num>
  <w:num w:numId="11" w16cid:durableId="604583538">
    <w:abstractNumId w:val="2"/>
  </w:num>
  <w:num w:numId="12" w16cid:durableId="782578681">
    <w:abstractNumId w:val="5"/>
  </w:num>
  <w:num w:numId="13" w16cid:durableId="2030642472">
    <w:abstractNumId w:val="11"/>
  </w:num>
  <w:num w:numId="14" w16cid:durableId="190266997">
    <w:abstractNumId w:val="7"/>
  </w:num>
  <w:num w:numId="15" w16cid:durableId="65962674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3FCC"/>
    <w:rsid w:val="0005715B"/>
    <w:rsid w:val="000608F7"/>
    <w:rsid w:val="00060B2A"/>
    <w:rsid w:val="00065CEA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55AC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2652F"/>
    <w:rsid w:val="001363D8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313"/>
    <w:rsid w:val="001934EE"/>
    <w:rsid w:val="001A77E2"/>
    <w:rsid w:val="001B1C7A"/>
    <w:rsid w:val="001B4299"/>
    <w:rsid w:val="001B68AE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17A9"/>
    <w:rsid w:val="0021731C"/>
    <w:rsid w:val="002175AD"/>
    <w:rsid w:val="00221915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B5CD0"/>
    <w:rsid w:val="002C345D"/>
    <w:rsid w:val="002E3FBD"/>
    <w:rsid w:val="002E5DD4"/>
    <w:rsid w:val="002E6547"/>
    <w:rsid w:val="002F3436"/>
    <w:rsid w:val="002F4E5E"/>
    <w:rsid w:val="00301980"/>
    <w:rsid w:val="00305AF7"/>
    <w:rsid w:val="00310859"/>
    <w:rsid w:val="0031238A"/>
    <w:rsid w:val="00314152"/>
    <w:rsid w:val="00332A23"/>
    <w:rsid w:val="0034442B"/>
    <w:rsid w:val="003519CB"/>
    <w:rsid w:val="00355349"/>
    <w:rsid w:val="00355AB7"/>
    <w:rsid w:val="0036087B"/>
    <w:rsid w:val="00362EB1"/>
    <w:rsid w:val="00382E11"/>
    <w:rsid w:val="00383160"/>
    <w:rsid w:val="0039262D"/>
    <w:rsid w:val="003958D4"/>
    <w:rsid w:val="003B0CA1"/>
    <w:rsid w:val="003C514A"/>
    <w:rsid w:val="003C5E25"/>
    <w:rsid w:val="003C7498"/>
    <w:rsid w:val="003D1D48"/>
    <w:rsid w:val="003D4E03"/>
    <w:rsid w:val="003D597C"/>
    <w:rsid w:val="003E2C54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22A6B"/>
    <w:rsid w:val="00425CDB"/>
    <w:rsid w:val="004270B5"/>
    <w:rsid w:val="00441AC3"/>
    <w:rsid w:val="00445E54"/>
    <w:rsid w:val="00446076"/>
    <w:rsid w:val="004559A9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B18"/>
    <w:rsid w:val="004A2AC6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06629"/>
    <w:rsid w:val="005107C0"/>
    <w:rsid w:val="00511515"/>
    <w:rsid w:val="00511698"/>
    <w:rsid w:val="005143A5"/>
    <w:rsid w:val="00527F86"/>
    <w:rsid w:val="00530D94"/>
    <w:rsid w:val="00531BEE"/>
    <w:rsid w:val="00533C8E"/>
    <w:rsid w:val="00534640"/>
    <w:rsid w:val="00536201"/>
    <w:rsid w:val="00546732"/>
    <w:rsid w:val="00562BB4"/>
    <w:rsid w:val="005655C1"/>
    <w:rsid w:val="005656FD"/>
    <w:rsid w:val="005730BB"/>
    <w:rsid w:val="005743CF"/>
    <w:rsid w:val="00574EC6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07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512D"/>
    <w:rsid w:val="00683C13"/>
    <w:rsid w:val="00683DFB"/>
    <w:rsid w:val="00685864"/>
    <w:rsid w:val="006932E0"/>
    <w:rsid w:val="00693A0E"/>
    <w:rsid w:val="00696200"/>
    <w:rsid w:val="006B18D4"/>
    <w:rsid w:val="006C0FC2"/>
    <w:rsid w:val="006C2421"/>
    <w:rsid w:val="006C75A5"/>
    <w:rsid w:val="006D2B08"/>
    <w:rsid w:val="006D4C8F"/>
    <w:rsid w:val="006D4CC5"/>
    <w:rsid w:val="006D5687"/>
    <w:rsid w:val="006E1034"/>
    <w:rsid w:val="006E26E7"/>
    <w:rsid w:val="006E4143"/>
    <w:rsid w:val="006E5447"/>
    <w:rsid w:val="006F09C6"/>
    <w:rsid w:val="00713326"/>
    <w:rsid w:val="0071790B"/>
    <w:rsid w:val="00722A05"/>
    <w:rsid w:val="0073094E"/>
    <w:rsid w:val="00732CB1"/>
    <w:rsid w:val="00735171"/>
    <w:rsid w:val="007455C6"/>
    <w:rsid w:val="007461EC"/>
    <w:rsid w:val="00747620"/>
    <w:rsid w:val="00750A69"/>
    <w:rsid w:val="00750BF5"/>
    <w:rsid w:val="0075146C"/>
    <w:rsid w:val="00764B2B"/>
    <w:rsid w:val="00764E1F"/>
    <w:rsid w:val="00765D6A"/>
    <w:rsid w:val="00766199"/>
    <w:rsid w:val="00766BFF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B286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8026B4"/>
    <w:rsid w:val="0080674D"/>
    <w:rsid w:val="00807093"/>
    <w:rsid w:val="008077EF"/>
    <w:rsid w:val="0082197A"/>
    <w:rsid w:val="00825B2A"/>
    <w:rsid w:val="00830073"/>
    <w:rsid w:val="008307D2"/>
    <w:rsid w:val="00831E02"/>
    <w:rsid w:val="008346F1"/>
    <w:rsid w:val="00856464"/>
    <w:rsid w:val="008710B0"/>
    <w:rsid w:val="00874DA3"/>
    <w:rsid w:val="008751D4"/>
    <w:rsid w:val="00880864"/>
    <w:rsid w:val="00880DF6"/>
    <w:rsid w:val="008825AD"/>
    <w:rsid w:val="00884803"/>
    <w:rsid w:val="00896AF1"/>
    <w:rsid w:val="00896F06"/>
    <w:rsid w:val="008A075F"/>
    <w:rsid w:val="008A1A4C"/>
    <w:rsid w:val="008A5282"/>
    <w:rsid w:val="008A6FFC"/>
    <w:rsid w:val="008B1834"/>
    <w:rsid w:val="008B28A9"/>
    <w:rsid w:val="008B5C18"/>
    <w:rsid w:val="008B6299"/>
    <w:rsid w:val="008B7BD1"/>
    <w:rsid w:val="008D0676"/>
    <w:rsid w:val="008D4395"/>
    <w:rsid w:val="008D5831"/>
    <w:rsid w:val="008E0955"/>
    <w:rsid w:val="008E09BF"/>
    <w:rsid w:val="008E4497"/>
    <w:rsid w:val="008E5642"/>
    <w:rsid w:val="008E70D0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21029"/>
    <w:rsid w:val="00930246"/>
    <w:rsid w:val="00944F0B"/>
    <w:rsid w:val="00945868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A6519"/>
    <w:rsid w:val="009A6760"/>
    <w:rsid w:val="009C5E89"/>
    <w:rsid w:val="009D07B6"/>
    <w:rsid w:val="009D2000"/>
    <w:rsid w:val="009D43A2"/>
    <w:rsid w:val="009D6EDF"/>
    <w:rsid w:val="009E5166"/>
    <w:rsid w:val="009E7FAD"/>
    <w:rsid w:val="009F1283"/>
    <w:rsid w:val="009F2289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70524"/>
    <w:rsid w:val="00A84EAF"/>
    <w:rsid w:val="00A93031"/>
    <w:rsid w:val="00AA6D1F"/>
    <w:rsid w:val="00AB1213"/>
    <w:rsid w:val="00AB2617"/>
    <w:rsid w:val="00AB5653"/>
    <w:rsid w:val="00AD023E"/>
    <w:rsid w:val="00AD161E"/>
    <w:rsid w:val="00AD2ECD"/>
    <w:rsid w:val="00AD77A2"/>
    <w:rsid w:val="00AE461E"/>
    <w:rsid w:val="00AE5F07"/>
    <w:rsid w:val="00AE78BA"/>
    <w:rsid w:val="00B0044D"/>
    <w:rsid w:val="00B050C9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447F"/>
    <w:rsid w:val="00B76982"/>
    <w:rsid w:val="00B84777"/>
    <w:rsid w:val="00B8562B"/>
    <w:rsid w:val="00B87741"/>
    <w:rsid w:val="00B90680"/>
    <w:rsid w:val="00B9257F"/>
    <w:rsid w:val="00B93F42"/>
    <w:rsid w:val="00B95E1C"/>
    <w:rsid w:val="00BB6398"/>
    <w:rsid w:val="00BB6CEF"/>
    <w:rsid w:val="00BB6D50"/>
    <w:rsid w:val="00BB71A2"/>
    <w:rsid w:val="00BB786E"/>
    <w:rsid w:val="00BC0F3A"/>
    <w:rsid w:val="00BD150C"/>
    <w:rsid w:val="00BD6E78"/>
    <w:rsid w:val="00BE0B6A"/>
    <w:rsid w:val="00BE1457"/>
    <w:rsid w:val="00BE731F"/>
    <w:rsid w:val="00C0283B"/>
    <w:rsid w:val="00C06DED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7276C"/>
    <w:rsid w:val="00C76191"/>
    <w:rsid w:val="00C7742D"/>
    <w:rsid w:val="00C84703"/>
    <w:rsid w:val="00C85EE8"/>
    <w:rsid w:val="00C874DA"/>
    <w:rsid w:val="00C96B24"/>
    <w:rsid w:val="00CC2616"/>
    <w:rsid w:val="00CD04DC"/>
    <w:rsid w:val="00CD7D57"/>
    <w:rsid w:val="00CD7D64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364D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C2A3F"/>
    <w:rsid w:val="00DD2C0B"/>
    <w:rsid w:val="00DD3CB9"/>
    <w:rsid w:val="00DD686A"/>
    <w:rsid w:val="00DD6B10"/>
    <w:rsid w:val="00DE3A3F"/>
    <w:rsid w:val="00DE5877"/>
    <w:rsid w:val="00DF0089"/>
    <w:rsid w:val="00DF0C17"/>
    <w:rsid w:val="00DF3155"/>
    <w:rsid w:val="00DF4F70"/>
    <w:rsid w:val="00E003D7"/>
    <w:rsid w:val="00E06F34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5612"/>
    <w:rsid w:val="00EC6DCE"/>
    <w:rsid w:val="00ED01BC"/>
    <w:rsid w:val="00ED5586"/>
    <w:rsid w:val="00EE09DA"/>
    <w:rsid w:val="00EE6A8D"/>
    <w:rsid w:val="00EF793C"/>
    <w:rsid w:val="00F02C2D"/>
    <w:rsid w:val="00F04035"/>
    <w:rsid w:val="00F12CC9"/>
    <w:rsid w:val="00F3395D"/>
    <w:rsid w:val="00F34259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1D12"/>
    <w:rsid w:val="00F81F2A"/>
    <w:rsid w:val="00F827E9"/>
    <w:rsid w:val="00F85F06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9C8F5"/>
  <w15:docId w15:val="{E23FDA36-C57F-4642-B683-E8A0953B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3E16B-C232-4CB5-BD4E-72E4559FD8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1288</Characters>
  <Application>Microsoft Office Word</Application>
  <DocSecurity>0</DocSecurity>
  <PresentationFormat/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Company>Trinity Health</Company>
  <LinksUpToDate>false</LinksUpToDate>
  <CharactersWithSpaces>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>Gary Hodge</cp:lastModifiedBy>
  <cp:revision>9</cp:revision>
  <cp:lastPrinted>2025-12-18T16:04:00Z</cp:lastPrinted>
  <dcterms:created xsi:type="dcterms:W3CDTF">2023-03-13T11:22:00Z</dcterms:created>
  <dcterms:modified xsi:type="dcterms:W3CDTF">2025-12-23T14:58:00Z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