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65"/>
      </w:tblGrid>
      <w:tr w:rsidR="00C96B24" w:rsidRPr="006C1C9D" w14:paraId="0089C8F8" w14:textId="77777777" w:rsidTr="00C96B24">
        <w:tc>
          <w:tcPr>
            <w:tcW w:w="4765" w:type="dxa"/>
          </w:tcPr>
          <w:p w14:paraId="0089C8F5" w14:textId="2FAFC5FD" w:rsidR="00C96B24" w:rsidRPr="006C1C9D" w:rsidRDefault="0002269F" w:rsidP="00C96B24">
            <w:pPr>
              <w:pStyle w:val="NoSpacing"/>
              <w:rPr>
                <w:b/>
                <w:sz w:val="22"/>
                <w:szCs w:val="22"/>
              </w:rPr>
            </w:pPr>
            <w:r w:rsidRPr="006C1C9D">
              <w:rPr>
                <w:b/>
                <w:sz w:val="22"/>
                <w:szCs w:val="22"/>
              </w:rPr>
              <w:t>Policy Title</w:t>
            </w:r>
            <w:r w:rsidR="004B3221" w:rsidRPr="006C1C9D">
              <w:rPr>
                <w:b/>
                <w:sz w:val="22"/>
                <w:szCs w:val="22"/>
              </w:rPr>
              <w:t>:</w:t>
            </w:r>
            <w:r w:rsidR="002266E1" w:rsidRPr="006C1C9D">
              <w:rPr>
                <w:b/>
                <w:sz w:val="22"/>
                <w:szCs w:val="22"/>
              </w:rPr>
              <w:t xml:space="preserve"> </w:t>
            </w:r>
            <w:r w:rsidR="00690E87">
              <w:rPr>
                <w:b/>
                <w:sz w:val="22"/>
                <w:szCs w:val="22"/>
              </w:rPr>
              <w:t xml:space="preserve">GMEC Institutional </w:t>
            </w:r>
            <w:r w:rsidR="002266E1" w:rsidRPr="006C1C9D">
              <w:rPr>
                <w:b/>
                <w:sz w:val="22"/>
                <w:szCs w:val="22"/>
              </w:rPr>
              <w:t xml:space="preserve">Moonlighting </w:t>
            </w:r>
            <w:r w:rsidR="00690E87">
              <w:rPr>
                <w:b/>
                <w:sz w:val="22"/>
                <w:szCs w:val="22"/>
              </w:rPr>
              <w:t>Policy</w:t>
            </w:r>
          </w:p>
        </w:tc>
        <w:tc>
          <w:tcPr>
            <w:tcW w:w="4765" w:type="dxa"/>
          </w:tcPr>
          <w:p w14:paraId="0089C8F6" w14:textId="3B0C68F9" w:rsidR="00D228B4" w:rsidRPr="006C1C9D" w:rsidRDefault="00CE0F0F" w:rsidP="00CE0F0F">
            <w:pPr>
              <w:pStyle w:val="NoSpacing"/>
              <w:rPr>
                <w:b/>
                <w:sz w:val="22"/>
                <w:szCs w:val="22"/>
              </w:rPr>
            </w:pPr>
            <w:r w:rsidRPr="006C1C9D">
              <w:rPr>
                <w:b/>
                <w:sz w:val="22"/>
                <w:szCs w:val="22"/>
              </w:rPr>
              <w:t xml:space="preserve">       </w:t>
            </w:r>
            <w:r w:rsidR="00C96B24" w:rsidRPr="006C1C9D">
              <w:rPr>
                <w:b/>
                <w:sz w:val="22"/>
                <w:szCs w:val="22"/>
              </w:rPr>
              <w:t xml:space="preserve">Effective Date: </w:t>
            </w:r>
            <w:r w:rsidR="00283578">
              <w:rPr>
                <w:b/>
                <w:sz w:val="22"/>
                <w:szCs w:val="22"/>
              </w:rPr>
              <w:t>7.1.24</w:t>
            </w:r>
            <w:r w:rsidR="00C96B24" w:rsidRPr="006C1C9D">
              <w:rPr>
                <w:b/>
                <w:sz w:val="22"/>
                <w:szCs w:val="22"/>
              </w:rPr>
              <w:t xml:space="preserve"> </w:t>
            </w:r>
          </w:p>
          <w:p w14:paraId="0089C8F7" w14:textId="69847883" w:rsidR="00C96B24" w:rsidRPr="006C1C9D" w:rsidRDefault="00C96B24" w:rsidP="00C96B24">
            <w:pPr>
              <w:pStyle w:val="NoSpacing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089C8F9" w14:textId="77777777" w:rsidR="00FC5037" w:rsidRPr="006C1C9D" w:rsidRDefault="00FC5037" w:rsidP="00C96B24">
      <w:pPr>
        <w:pStyle w:val="Style2"/>
        <w:pBdr>
          <w:top w:val="single" w:sz="18" w:space="6" w:color="auto"/>
        </w:pBdr>
        <w:spacing w:before="240" w:after="0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130"/>
      </w:tblGrid>
      <w:tr w:rsidR="00C96B24" w:rsidRPr="006C1C9D" w14:paraId="0089C906" w14:textId="77777777" w:rsidTr="00455F93">
        <w:trPr>
          <w:trHeight w:val="1485"/>
        </w:trPr>
        <w:tc>
          <w:tcPr>
            <w:tcW w:w="5400" w:type="dxa"/>
          </w:tcPr>
          <w:p w14:paraId="0089C8FA" w14:textId="0CF102E7" w:rsidR="00C96B24" w:rsidRPr="006C1C9D" w:rsidRDefault="00455F93" w:rsidP="00C96B24">
            <w:pPr>
              <w:pStyle w:val="NoSpacing"/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1C9D">
              <w:rPr>
                <w:b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Division</w:t>
            </w:r>
            <w:r w:rsidR="00C96B24" w:rsidRPr="006C1C9D">
              <w:rPr>
                <w:b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</w:t>
            </w:r>
            <w:r w:rsidRPr="006C1C9D">
              <w:rPr>
                <w:b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</w:t>
            </w:r>
            <w:r w:rsidR="00C96B24" w:rsidRPr="006C1C9D">
              <w:rPr>
                <w:b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 Policy is Applicable to:</w:t>
            </w:r>
          </w:p>
          <w:p w14:paraId="0089C8FB" w14:textId="07D01268" w:rsidR="00C96B24" w:rsidRPr="006C1C9D" w:rsidRDefault="00AE6F62" w:rsidP="00C96B24">
            <w:pPr>
              <w:pStyle w:val="NoSpacing"/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sz w:val="22"/>
                  <w:szCs w:val="22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1382196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6E1" w:rsidRPr="006C1C9D">
                  <w:rPr>
                    <w:rFonts w:ascii="MS Gothic" w:eastAsia="MS Gothic" w:hAnsi="MS Gothic" w:hint="eastAsia"/>
                    <w:sz w:val="22"/>
                    <w:szCs w:val="22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☒</w:t>
                </w:r>
              </w:sdtContent>
            </w:sdt>
            <w:r w:rsidR="00C96B24" w:rsidRPr="006C1C9D"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55F93" w:rsidRPr="006C1C9D"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St. Mary’s Hospital (ACGME #080458)</w:t>
            </w:r>
          </w:p>
          <w:p w14:paraId="0089C8FC" w14:textId="56F7C456" w:rsidR="00C96B24" w:rsidRPr="006C1C9D" w:rsidRDefault="00AE6F62" w:rsidP="00C96B24">
            <w:pPr>
              <w:pStyle w:val="NoSpacing"/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sz w:val="22"/>
                  <w:szCs w:val="22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7138525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6E1" w:rsidRPr="006C1C9D">
                  <w:rPr>
                    <w:rFonts w:ascii="MS Gothic" w:eastAsia="MS Gothic" w:hAnsi="MS Gothic" w:hint="eastAsia"/>
                    <w:sz w:val="22"/>
                    <w:szCs w:val="22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☒</w:t>
                </w:r>
              </w:sdtContent>
            </w:sdt>
            <w:r w:rsidR="00C96B24" w:rsidRPr="006C1C9D"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55F93" w:rsidRPr="006C1C9D"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Internal Medicine – (ACGME #1400813530)</w:t>
            </w:r>
          </w:p>
          <w:p w14:paraId="0089C8FD" w14:textId="3483D203" w:rsidR="00C96B24" w:rsidRPr="006C1C9D" w:rsidRDefault="00AE6F62" w:rsidP="00C96B24">
            <w:pPr>
              <w:pStyle w:val="NoSpacing"/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sz w:val="22"/>
                  <w:szCs w:val="22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663348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6E1" w:rsidRPr="006C1C9D">
                  <w:rPr>
                    <w:rFonts w:ascii="MS Gothic" w:eastAsia="MS Gothic" w:hAnsi="MS Gothic" w:hint="eastAsia"/>
                    <w:sz w:val="22"/>
                    <w:szCs w:val="22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☒</w:t>
                </w:r>
              </w:sdtContent>
            </w:sdt>
            <w:r w:rsidR="00C96B24" w:rsidRPr="006C1C9D"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55F93" w:rsidRPr="006C1C9D"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General Surgery – (ACGME #4400831065)</w:t>
            </w:r>
          </w:p>
          <w:p w14:paraId="0089C901" w14:textId="77777777" w:rsidR="0040291F" w:rsidRPr="006C1C9D" w:rsidRDefault="0040291F" w:rsidP="00455F93">
            <w:pPr>
              <w:pStyle w:val="NoSpacing"/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130" w:type="dxa"/>
          </w:tcPr>
          <w:p w14:paraId="0089C902" w14:textId="77777777" w:rsidR="00C96B24" w:rsidRPr="006C1C9D" w:rsidRDefault="00C96B24" w:rsidP="00CE0F0F">
            <w:pPr>
              <w:pStyle w:val="NoSpacing"/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1C9D">
              <w:rPr>
                <w:b/>
                <w:i/>
                <w:sz w:val="22"/>
                <w:szCs w:val="22"/>
              </w:rPr>
              <w:t>To be reviewed every three years by:</w:t>
            </w:r>
          </w:p>
          <w:p w14:paraId="0089C903" w14:textId="359A4CD6" w:rsidR="00C96B24" w:rsidRPr="006C1C9D" w:rsidRDefault="00C96B24" w:rsidP="00C96B24">
            <w:pPr>
              <w:jc w:val="right"/>
              <w:rPr>
                <w:i/>
                <w:sz w:val="22"/>
                <w:szCs w:val="22"/>
              </w:rPr>
            </w:pPr>
          </w:p>
          <w:p w14:paraId="0089C905" w14:textId="6623FBA9" w:rsidR="00C96B24" w:rsidRPr="006C1C9D" w:rsidRDefault="00C96B24" w:rsidP="00283578">
            <w:pPr>
              <w:pStyle w:val="NoSpacing"/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C1C9D">
              <w:rPr>
                <w:b/>
                <w:sz w:val="22"/>
                <w:szCs w:val="22"/>
              </w:rPr>
              <w:t xml:space="preserve">Review By:  </w:t>
            </w:r>
            <w:r w:rsidR="006C1C9D" w:rsidRPr="006C1C9D">
              <w:rPr>
                <w:bCs/>
                <w:sz w:val="22"/>
                <w:szCs w:val="22"/>
              </w:rPr>
              <w:t>DIO &amp; Program Directors</w:t>
            </w:r>
          </w:p>
        </w:tc>
      </w:tr>
    </w:tbl>
    <w:p w14:paraId="0089C907" w14:textId="77777777" w:rsidR="006337E7" w:rsidRPr="006C1C9D" w:rsidRDefault="006337E7" w:rsidP="0040291F">
      <w:pPr>
        <w:pStyle w:val="CommentText"/>
        <w:pBdr>
          <w:bottom w:val="single" w:sz="18" w:space="0" w:color="auto"/>
        </w:pBdr>
        <w:jc w:val="left"/>
        <w:rPr>
          <w:b/>
          <w:i/>
          <w:sz w:val="22"/>
          <w:szCs w:val="22"/>
        </w:rPr>
      </w:pPr>
    </w:p>
    <w:p w14:paraId="44136624" w14:textId="1F2B4397" w:rsidR="007D56E7" w:rsidRPr="006C1C9D" w:rsidRDefault="007D56E7" w:rsidP="006337E7">
      <w:pPr>
        <w:rPr>
          <w:bCs/>
          <w:sz w:val="22"/>
          <w:szCs w:val="22"/>
        </w:rPr>
      </w:pPr>
      <w:r w:rsidRPr="006C1C9D">
        <w:rPr>
          <w:b/>
          <w:sz w:val="22"/>
          <w:szCs w:val="22"/>
        </w:rPr>
        <w:t>PURPOSE</w:t>
      </w:r>
      <w:r w:rsidR="002266E1" w:rsidRPr="006C1C9D">
        <w:rPr>
          <w:b/>
          <w:sz w:val="22"/>
          <w:szCs w:val="22"/>
        </w:rPr>
        <w:t xml:space="preserve">: </w:t>
      </w:r>
      <w:r w:rsidR="002266E1" w:rsidRPr="006C1C9D">
        <w:rPr>
          <w:bCs/>
          <w:sz w:val="22"/>
          <w:szCs w:val="22"/>
        </w:rPr>
        <w:t xml:space="preserve">To have a standardized policy concerning moonlighting for Internal Medicine </w:t>
      </w:r>
      <w:r w:rsidR="006C1C9D" w:rsidRPr="006C1C9D">
        <w:rPr>
          <w:bCs/>
          <w:sz w:val="22"/>
          <w:szCs w:val="22"/>
        </w:rPr>
        <w:t xml:space="preserve">and General Surgery </w:t>
      </w:r>
      <w:r w:rsidR="002266E1" w:rsidRPr="006C1C9D">
        <w:rPr>
          <w:bCs/>
          <w:sz w:val="22"/>
          <w:szCs w:val="22"/>
        </w:rPr>
        <w:t>residents</w:t>
      </w:r>
    </w:p>
    <w:p w14:paraId="55D0F394" w14:textId="77777777" w:rsidR="002266E1" w:rsidRPr="006C1C9D" w:rsidRDefault="002266E1" w:rsidP="002266E1">
      <w:pPr>
        <w:rPr>
          <w:b/>
          <w:sz w:val="22"/>
          <w:szCs w:val="22"/>
        </w:rPr>
      </w:pPr>
      <w:r w:rsidRPr="006C1C9D">
        <w:rPr>
          <w:b/>
          <w:sz w:val="22"/>
          <w:szCs w:val="22"/>
        </w:rPr>
        <w:t>ACGME DEFINITION:</w:t>
      </w:r>
    </w:p>
    <w:p w14:paraId="4C1D6109" w14:textId="5DEDA8BD" w:rsidR="002266E1" w:rsidRPr="006C1C9D" w:rsidRDefault="002266E1" w:rsidP="002266E1">
      <w:pPr>
        <w:rPr>
          <w:bCs/>
          <w:sz w:val="22"/>
          <w:szCs w:val="22"/>
        </w:rPr>
      </w:pPr>
      <w:r w:rsidRPr="006C1C9D">
        <w:rPr>
          <w:b/>
          <w:sz w:val="22"/>
          <w:szCs w:val="22"/>
        </w:rPr>
        <w:t>Moonlighting:</w:t>
      </w:r>
      <w:r w:rsidRPr="006C1C9D">
        <w:rPr>
          <w:bCs/>
          <w:sz w:val="22"/>
          <w:szCs w:val="22"/>
        </w:rPr>
        <w:t xml:space="preserve">  Voluntary, compensated, </w:t>
      </w:r>
      <w:r w:rsidR="000E33E8" w:rsidRPr="006C1C9D">
        <w:rPr>
          <w:bCs/>
          <w:sz w:val="22"/>
          <w:szCs w:val="22"/>
        </w:rPr>
        <w:t>medically related</w:t>
      </w:r>
      <w:r w:rsidRPr="006C1C9D">
        <w:rPr>
          <w:bCs/>
          <w:sz w:val="22"/>
          <w:szCs w:val="22"/>
        </w:rPr>
        <w:t xml:space="preserve"> work</w:t>
      </w:r>
      <w:r w:rsidR="00B827F6">
        <w:rPr>
          <w:bCs/>
          <w:sz w:val="22"/>
          <w:szCs w:val="22"/>
        </w:rPr>
        <w:t xml:space="preserve"> </w:t>
      </w:r>
      <w:r w:rsidR="00274AEB">
        <w:rPr>
          <w:bCs/>
          <w:sz w:val="22"/>
          <w:szCs w:val="22"/>
        </w:rPr>
        <w:t xml:space="preserve">performed beyond a resident’s or fellow’s clinical experience and education hours and additional to the work required for successful completion of the program.  </w:t>
      </w:r>
    </w:p>
    <w:p w14:paraId="1E20822B" w14:textId="7CB8817C" w:rsidR="002266E1" w:rsidRPr="006C1C9D" w:rsidRDefault="002266E1" w:rsidP="002266E1">
      <w:pPr>
        <w:rPr>
          <w:bCs/>
          <w:sz w:val="22"/>
          <w:szCs w:val="22"/>
        </w:rPr>
      </w:pPr>
      <w:r w:rsidRPr="006C1C9D">
        <w:rPr>
          <w:b/>
          <w:sz w:val="22"/>
          <w:szCs w:val="22"/>
        </w:rPr>
        <w:t xml:space="preserve">External moonlighting: </w:t>
      </w:r>
      <w:r w:rsidR="00274AEB">
        <w:rPr>
          <w:bCs/>
          <w:sz w:val="22"/>
          <w:szCs w:val="22"/>
        </w:rPr>
        <w:t>Voluntary, compensated, medically related work performed outside the site of the resident’s or fellow’s program, including the primary clinical site and any participating sites.</w:t>
      </w:r>
    </w:p>
    <w:p w14:paraId="602E74AD" w14:textId="71E67B2A" w:rsidR="002266E1" w:rsidRPr="006C1C9D" w:rsidRDefault="002266E1" w:rsidP="002266E1">
      <w:pPr>
        <w:rPr>
          <w:bCs/>
          <w:sz w:val="22"/>
          <w:szCs w:val="22"/>
        </w:rPr>
      </w:pPr>
      <w:r w:rsidRPr="006C1C9D">
        <w:rPr>
          <w:b/>
          <w:sz w:val="22"/>
          <w:szCs w:val="22"/>
        </w:rPr>
        <w:t xml:space="preserve">Internal moonlighting: </w:t>
      </w:r>
      <w:r w:rsidRPr="006C1C9D">
        <w:rPr>
          <w:bCs/>
          <w:sz w:val="22"/>
          <w:szCs w:val="22"/>
        </w:rPr>
        <w:t xml:space="preserve">Voluntary, compensated, </w:t>
      </w:r>
      <w:r w:rsidR="00274AEB" w:rsidRPr="006C1C9D">
        <w:rPr>
          <w:bCs/>
          <w:sz w:val="22"/>
          <w:szCs w:val="22"/>
        </w:rPr>
        <w:t>medically related</w:t>
      </w:r>
      <w:r w:rsidRPr="006C1C9D">
        <w:rPr>
          <w:bCs/>
          <w:sz w:val="22"/>
          <w:szCs w:val="22"/>
        </w:rPr>
        <w:t xml:space="preserve"> work performed within the site where the resident</w:t>
      </w:r>
      <w:r w:rsidR="00274AEB">
        <w:rPr>
          <w:bCs/>
          <w:sz w:val="22"/>
          <w:szCs w:val="22"/>
        </w:rPr>
        <w:t>’s</w:t>
      </w:r>
      <w:r w:rsidRPr="006C1C9D">
        <w:rPr>
          <w:bCs/>
          <w:sz w:val="22"/>
          <w:szCs w:val="22"/>
        </w:rPr>
        <w:t xml:space="preserve"> or fellow</w:t>
      </w:r>
      <w:r w:rsidR="00274AEB">
        <w:rPr>
          <w:bCs/>
          <w:sz w:val="22"/>
          <w:szCs w:val="22"/>
        </w:rPr>
        <w:t>’s</w:t>
      </w:r>
      <w:r w:rsidRPr="006C1C9D">
        <w:rPr>
          <w:bCs/>
          <w:sz w:val="22"/>
          <w:szCs w:val="22"/>
        </w:rPr>
        <w:t xml:space="preserve"> </w:t>
      </w:r>
      <w:r w:rsidR="00274AEB">
        <w:rPr>
          <w:bCs/>
          <w:sz w:val="22"/>
          <w:szCs w:val="22"/>
        </w:rPr>
        <w:t xml:space="preserve">program, including the primary clinical site and any participating sites.  </w:t>
      </w:r>
    </w:p>
    <w:p w14:paraId="713EEE81" w14:textId="77777777" w:rsidR="002266E1" w:rsidRPr="006C1C9D" w:rsidRDefault="002266E1" w:rsidP="002266E1">
      <w:pPr>
        <w:pStyle w:val="NoSpacing"/>
        <w:rPr>
          <w:sz w:val="22"/>
          <w:szCs w:val="22"/>
        </w:rPr>
      </w:pPr>
      <w:r w:rsidRPr="006C1C9D">
        <w:rPr>
          <w:b/>
          <w:bCs/>
          <w:sz w:val="22"/>
          <w:szCs w:val="22"/>
        </w:rPr>
        <w:t>All residents in the Department of Surgery and under the purview of the Surgical Residency training program are prohibited from doing any moonlighting.</w:t>
      </w:r>
    </w:p>
    <w:p w14:paraId="34D5D990" w14:textId="77777777" w:rsidR="002266E1" w:rsidRPr="006C1C9D" w:rsidRDefault="002266E1" w:rsidP="006337E7">
      <w:pPr>
        <w:rPr>
          <w:b/>
          <w:sz w:val="22"/>
          <w:szCs w:val="22"/>
        </w:rPr>
      </w:pPr>
    </w:p>
    <w:p w14:paraId="0089C908" w14:textId="1650CD04" w:rsidR="003E4A8F" w:rsidRPr="006C1C9D" w:rsidRDefault="003E4A8F" w:rsidP="006337E7">
      <w:pPr>
        <w:rPr>
          <w:b/>
          <w:sz w:val="22"/>
          <w:szCs w:val="22"/>
        </w:rPr>
      </w:pPr>
      <w:r w:rsidRPr="006C1C9D">
        <w:rPr>
          <w:b/>
          <w:sz w:val="22"/>
          <w:szCs w:val="22"/>
        </w:rPr>
        <w:t>POLICY</w:t>
      </w:r>
      <w:r w:rsidR="002266E1" w:rsidRPr="006C1C9D">
        <w:rPr>
          <w:b/>
          <w:sz w:val="22"/>
          <w:szCs w:val="22"/>
        </w:rPr>
        <w:t>:</w:t>
      </w:r>
    </w:p>
    <w:p w14:paraId="744F319F" w14:textId="53B6EB49" w:rsidR="002266E1" w:rsidRPr="006C1C9D" w:rsidRDefault="002266E1" w:rsidP="002266E1">
      <w:pPr>
        <w:pStyle w:val="NoSpacing"/>
        <w:rPr>
          <w:sz w:val="22"/>
          <w:szCs w:val="22"/>
        </w:rPr>
      </w:pPr>
      <w:r w:rsidRPr="006C1C9D">
        <w:rPr>
          <w:sz w:val="22"/>
          <w:szCs w:val="22"/>
        </w:rPr>
        <w:t>All moonlighting must be approved by the Program Director and/or Associate Program Director(s)</w:t>
      </w:r>
      <w:r w:rsidR="00274AEB">
        <w:rPr>
          <w:sz w:val="22"/>
          <w:szCs w:val="22"/>
        </w:rPr>
        <w:t xml:space="preserve"> </w:t>
      </w:r>
      <w:r w:rsidR="00274AEB" w:rsidRPr="00D757BB">
        <w:rPr>
          <w:sz w:val="22"/>
          <w:szCs w:val="22"/>
        </w:rPr>
        <w:t>from the program that employs the requesting resident.</w:t>
      </w:r>
      <w:r w:rsidRPr="006C1C9D">
        <w:rPr>
          <w:sz w:val="22"/>
          <w:szCs w:val="22"/>
        </w:rPr>
        <w:t xml:space="preserve">  All eligible residents must complete the “Internal Moonlighting Request Form” and submit it to the Program Director and/or Associate Program Director for approval.</w:t>
      </w:r>
    </w:p>
    <w:p w14:paraId="1D2F9E45" w14:textId="77777777" w:rsidR="002266E1" w:rsidRPr="006C1C9D" w:rsidRDefault="002266E1" w:rsidP="002266E1">
      <w:pPr>
        <w:pStyle w:val="NoSpacing"/>
        <w:rPr>
          <w:sz w:val="22"/>
          <w:szCs w:val="22"/>
        </w:rPr>
      </w:pPr>
    </w:p>
    <w:p w14:paraId="46D77A22" w14:textId="7855BF51" w:rsidR="002266E1" w:rsidRPr="006C1C9D" w:rsidRDefault="002266E1" w:rsidP="002266E1">
      <w:pPr>
        <w:pStyle w:val="NoSpacing"/>
        <w:rPr>
          <w:sz w:val="22"/>
          <w:szCs w:val="22"/>
        </w:rPr>
      </w:pPr>
      <w:r w:rsidRPr="006C1C9D">
        <w:rPr>
          <w:sz w:val="22"/>
          <w:szCs w:val="22"/>
        </w:rPr>
        <w:t>Moonlighting must never interfere with the ability of the resident to achieve the goals and objectives of the educational program</w:t>
      </w:r>
      <w:r w:rsidR="00274AEB">
        <w:rPr>
          <w:sz w:val="22"/>
          <w:szCs w:val="22"/>
        </w:rPr>
        <w:t xml:space="preserve"> </w:t>
      </w:r>
      <w:r w:rsidR="00274AEB" w:rsidRPr="00D757BB">
        <w:rPr>
          <w:sz w:val="22"/>
          <w:szCs w:val="22"/>
        </w:rPr>
        <w:t>or any clinical responsibilities.</w:t>
      </w:r>
      <w:r w:rsidRPr="00D757BB">
        <w:rPr>
          <w:sz w:val="22"/>
          <w:szCs w:val="22"/>
        </w:rPr>
        <w:t xml:space="preserve">  </w:t>
      </w:r>
      <w:r w:rsidRPr="006C1C9D">
        <w:rPr>
          <w:sz w:val="22"/>
          <w:szCs w:val="22"/>
        </w:rPr>
        <w:t>The Program Director will monitor resident performance to assure that factors such as resident fatigue are not contributing to diminished learning or performance detracting from patient safety</w:t>
      </w:r>
      <w:r w:rsidR="00274AEB">
        <w:rPr>
          <w:sz w:val="22"/>
          <w:szCs w:val="22"/>
        </w:rPr>
        <w:t xml:space="preserve">, </w:t>
      </w:r>
      <w:r w:rsidR="00274AEB" w:rsidRPr="00D757BB">
        <w:rPr>
          <w:sz w:val="22"/>
          <w:szCs w:val="22"/>
        </w:rPr>
        <w:t>quality of care, or attention to required administrative tasks.</w:t>
      </w:r>
      <w:r w:rsidRPr="00D757BB">
        <w:rPr>
          <w:sz w:val="22"/>
          <w:szCs w:val="22"/>
        </w:rPr>
        <w:t xml:space="preserve">  </w:t>
      </w:r>
      <w:r w:rsidRPr="006C1C9D">
        <w:rPr>
          <w:sz w:val="22"/>
          <w:szCs w:val="22"/>
        </w:rPr>
        <w:t>The Program Director will also monitor the number of hours spent moonlighting and the nature of the workload of residents engaging in moonlighting experiences.</w:t>
      </w:r>
    </w:p>
    <w:p w14:paraId="5375459D" w14:textId="77777777" w:rsidR="002266E1" w:rsidRPr="006C1C9D" w:rsidRDefault="002266E1" w:rsidP="002266E1">
      <w:pPr>
        <w:pStyle w:val="NoSpacing"/>
        <w:rPr>
          <w:sz w:val="22"/>
          <w:szCs w:val="22"/>
        </w:rPr>
      </w:pPr>
    </w:p>
    <w:p w14:paraId="54FC7B04" w14:textId="77777777" w:rsidR="002266E1" w:rsidRPr="006C1C9D" w:rsidRDefault="002266E1" w:rsidP="002266E1">
      <w:pPr>
        <w:pStyle w:val="NoSpacing"/>
        <w:rPr>
          <w:sz w:val="22"/>
          <w:szCs w:val="22"/>
        </w:rPr>
      </w:pPr>
      <w:r w:rsidRPr="006C1C9D">
        <w:rPr>
          <w:sz w:val="22"/>
          <w:szCs w:val="22"/>
        </w:rPr>
        <w:t>Residents must be advanced PGY-2’s and PGY-3’s in good academic standing as determined by the Program Director and/or Associate Program Director(s).  Residents on “probation”, “suspension” or in “remediation” are not eligible to moonlight.</w:t>
      </w:r>
    </w:p>
    <w:p w14:paraId="75082044" w14:textId="77777777" w:rsidR="002266E1" w:rsidRPr="006C1C9D" w:rsidRDefault="002266E1" w:rsidP="002266E1">
      <w:pPr>
        <w:pStyle w:val="NoSpacing"/>
        <w:rPr>
          <w:sz w:val="22"/>
          <w:szCs w:val="22"/>
        </w:rPr>
      </w:pPr>
    </w:p>
    <w:p w14:paraId="53CACC69" w14:textId="77777777" w:rsidR="002266E1" w:rsidRPr="006C1C9D" w:rsidRDefault="002266E1" w:rsidP="002266E1">
      <w:pPr>
        <w:pStyle w:val="NoSpacing"/>
        <w:rPr>
          <w:sz w:val="22"/>
          <w:szCs w:val="22"/>
        </w:rPr>
      </w:pPr>
      <w:r w:rsidRPr="006C1C9D">
        <w:rPr>
          <w:sz w:val="22"/>
          <w:szCs w:val="22"/>
        </w:rPr>
        <w:t>Residents must never be required to engage in moonlighting.</w:t>
      </w:r>
    </w:p>
    <w:p w14:paraId="2610ADCA" w14:textId="77777777" w:rsidR="002266E1" w:rsidRPr="006C1C9D" w:rsidRDefault="002266E1" w:rsidP="002266E1">
      <w:pPr>
        <w:pStyle w:val="NoSpacing"/>
        <w:rPr>
          <w:sz w:val="22"/>
          <w:szCs w:val="22"/>
        </w:rPr>
      </w:pPr>
    </w:p>
    <w:p w14:paraId="68E7E975" w14:textId="6C33B3F3" w:rsidR="002266E1" w:rsidRPr="006C1C9D" w:rsidRDefault="002266E1" w:rsidP="002266E1">
      <w:pPr>
        <w:pStyle w:val="NoSpacing"/>
        <w:rPr>
          <w:sz w:val="22"/>
          <w:szCs w:val="22"/>
        </w:rPr>
      </w:pPr>
      <w:r w:rsidRPr="006C1C9D">
        <w:rPr>
          <w:sz w:val="22"/>
          <w:szCs w:val="22"/>
        </w:rPr>
        <w:t xml:space="preserve">Residents must be on non-call rotations and off-duty during their moonlighting shift.  </w:t>
      </w:r>
      <w:r w:rsidR="00B827F6">
        <w:rPr>
          <w:sz w:val="22"/>
          <w:szCs w:val="22"/>
        </w:rPr>
        <w:t>R</w:t>
      </w:r>
      <w:r w:rsidRPr="006C1C9D">
        <w:rPr>
          <w:sz w:val="22"/>
          <w:szCs w:val="22"/>
        </w:rPr>
        <w:t xml:space="preserve">esidents may not </w:t>
      </w:r>
      <w:r w:rsidR="00B827F6">
        <w:rPr>
          <w:sz w:val="22"/>
          <w:szCs w:val="22"/>
        </w:rPr>
        <w:t xml:space="preserve">engage in external </w:t>
      </w:r>
      <w:r w:rsidRPr="006C1C9D">
        <w:rPr>
          <w:sz w:val="22"/>
          <w:szCs w:val="22"/>
        </w:rPr>
        <w:t>moonlight</w:t>
      </w:r>
      <w:r w:rsidR="00B827F6">
        <w:rPr>
          <w:sz w:val="22"/>
          <w:szCs w:val="22"/>
        </w:rPr>
        <w:t xml:space="preserve">ing. </w:t>
      </w:r>
    </w:p>
    <w:p w14:paraId="23F42DDC" w14:textId="77777777" w:rsidR="002266E1" w:rsidRPr="006C1C9D" w:rsidRDefault="002266E1" w:rsidP="002266E1">
      <w:pPr>
        <w:pStyle w:val="NoSpacing"/>
        <w:rPr>
          <w:sz w:val="22"/>
          <w:szCs w:val="22"/>
        </w:rPr>
      </w:pPr>
    </w:p>
    <w:p w14:paraId="0BE53C83" w14:textId="69900A2A" w:rsidR="002266E1" w:rsidRPr="006C1C9D" w:rsidRDefault="002266E1" w:rsidP="002266E1">
      <w:pPr>
        <w:rPr>
          <w:b/>
          <w:sz w:val="22"/>
          <w:szCs w:val="22"/>
        </w:rPr>
      </w:pPr>
      <w:r w:rsidRPr="006C1C9D">
        <w:rPr>
          <w:sz w:val="22"/>
          <w:szCs w:val="22"/>
        </w:rPr>
        <w:t>All internal moonlighting is counted toward the 80-hour weekly limit on-duty hours and must be logged.  Individuals on a J-1 visa are prohibited from moonlighting</w:t>
      </w:r>
    </w:p>
    <w:p w14:paraId="0089C909" w14:textId="0C7A8DF1" w:rsidR="00DD3CB9" w:rsidRPr="006C1C9D" w:rsidRDefault="00DD3CB9" w:rsidP="006337E7">
      <w:pPr>
        <w:rPr>
          <w:bCs/>
          <w:sz w:val="22"/>
          <w:szCs w:val="22"/>
        </w:rPr>
      </w:pPr>
      <w:r w:rsidRPr="006C1C9D">
        <w:rPr>
          <w:b/>
          <w:sz w:val="22"/>
          <w:szCs w:val="22"/>
        </w:rPr>
        <w:t>SCOPE</w:t>
      </w:r>
      <w:r w:rsidR="002266E1" w:rsidRPr="006C1C9D">
        <w:rPr>
          <w:b/>
          <w:sz w:val="22"/>
          <w:szCs w:val="22"/>
        </w:rPr>
        <w:t xml:space="preserve">: </w:t>
      </w:r>
      <w:r w:rsidR="002266E1" w:rsidRPr="006C1C9D">
        <w:rPr>
          <w:bCs/>
          <w:sz w:val="22"/>
          <w:szCs w:val="22"/>
        </w:rPr>
        <w:t>Internal Medicine and General Surgery Residents</w:t>
      </w:r>
    </w:p>
    <w:p w14:paraId="24AD1391" w14:textId="77777777" w:rsidR="002266E1" w:rsidRPr="006C1C9D" w:rsidRDefault="002E5DD4" w:rsidP="002266E1">
      <w:pPr>
        <w:rPr>
          <w:b/>
          <w:bCs/>
          <w:sz w:val="22"/>
          <w:szCs w:val="22"/>
        </w:rPr>
      </w:pPr>
      <w:r w:rsidRPr="006C1C9D">
        <w:rPr>
          <w:b/>
          <w:bCs/>
          <w:sz w:val="22"/>
          <w:szCs w:val="22"/>
        </w:rPr>
        <w:t>RESPONSIBLE DEPARTMENT</w:t>
      </w:r>
      <w:r w:rsidR="002266E1" w:rsidRPr="006C1C9D">
        <w:rPr>
          <w:b/>
          <w:bCs/>
          <w:sz w:val="22"/>
          <w:szCs w:val="22"/>
        </w:rPr>
        <w:t>: GMEC Department</w:t>
      </w:r>
    </w:p>
    <w:p w14:paraId="6ACA1957" w14:textId="77777777" w:rsidR="002266E1" w:rsidRPr="006C1C9D" w:rsidRDefault="002266E1" w:rsidP="002266E1">
      <w:pPr>
        <w:rPr>
          <w:b/>
          <w:bCs/>
          <w:sz w:val="22"/>
          <w:szCs w:val="22"/>
        </w:rPr>
      </w:pPr>
      <w:r w:rsidRPr="006C1C9D">
        <w:rPr>
          <w:b/>
          <w:bCs/>
          <w:sz w:val="22"/>
          <w:szCs w:val="22"/>
        </w:rPr>
        <w:t>APPROVALS</w:t>
      </w:r>
    </w:p>
    <w:p w14:paraId="663B010F" w14:textId="2EF62CE7" w:rsidR="002266E1" w:rsidRPr="006C1C9D" w:rsidRDefault="006C1C9D" w:rsidP="002266E1">
      <w:pPr>
        <w:pStyle w:val="NoSpacing"/>
        <w:rPr>
          <w:sz w:val="22"/>
          <w:szCs w:val="22"/>
        </w:rPr>
      </w:pPr>
      <w:r>
        <w:rPr>
          <w:sz w:val="22"/>
          <w:szCs w:val="22"/>
          <w:u w:val="single"/>
        </w:rPr>
        <w:t>Carina Biggs, M.D., DIO</w:t>
      </w:r>
      <w:r w:rsidR="00283578">
        <w:rPr>
          <w:sz w:val="22"/>
          <w:szCs w:val="22"/>
          <w:u w:val="single"/>
        </w:rPr>
        <w:tab/>
      </w:r>
      <w:r w:rsidR="007F321F">
        <w:rPr>
          <w:sz w:val="22"/>
          <w:szCs w:val="22"/>
          <w:u w:val="single"/>
        </w:rPr>
        <w:tab/>
      </w:r>
      <w:r w:rsidR="007F321F">
        <w:rPr>
          <w:sz w:val="22"/>
          <w:szCs w:val="22"/>
        </w:rPr>
        <w:t xml:space="preserve">                           </w:t>
      </w:r>
      <w:r w:rsidR="002266E1" w:rsidRPr="006C1C9D">
        <w:rPr>
          <w:sz w:val="22"/>
          <w:szCs w:val="22"/>
        </w:rPr>
        <w:t>__________________</w:t>
      </w:r>
      <w:r w:rsidR="007F321F">
        <w:rPr>
          <w:sz w:val="22"/>
          <w:szCs w:val="22"/>
        </w:rPr>
        <w:t>________</w:t>
      </w:r>
      <w:r w:rsidR="002266E1" w:rsidRPr="006C1C9D">
        <w:rPr>
          <w:sz w:val="22"/>
          <w:szCs w:val="22"/>
        </w:rPr>
        <w:t xml:space="preserve">__   </w:t>
      </w:r>
    </w:p>
    <w:p w14:paraId="00A4905E" w14:textId="5B06A71A" w:rsidR="002266E1" w:rsidRPr="006C1C9D" w:rsidRDefault="007F321F" w:rsidP="002266E1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Designated Institutional Official</w:t>
      </w:r>
      <w:r w:rsidR="002266E1" w:rsidRPr="006C1C9D">
        <w:rPr>
          <w:sz w:val="22"/>
          <w:szCs w:val="22"/>
        </w:rPr>
        <w:tab/>
      </w:r>
      <w:r w:rsidR="002266E1" w:rsidRPr="006C1C9D">
        <w:rPr>
          <w:sz w:val="22"/>
          <w:szCs w:val="22"/>
        </w:rPr>
        <w:tab/>
      </w:r>
      <w:r w:rsidR="002266E1" w:rsidRPr="006C1C9D">
        <w:rPr>
          <w:sz w:val="22"/>
          <w:szCs w:val="22"/>
        </w:rPr>
        <w:tab/>
      </w:r>
      <w:r w:rsidR="002266E1" w:rsidRPr="006C1C9D">
        <w:rPr>
          <w:sz w:val="22"/>
          <w:szCs w:val="22"/>
        </w:rPr>
        <w:tab/>
      </w:r>
      <w:r>
        <w:rPr>
          <w:sz w:val="22"/>
          <w:szCs w:val="22"/>
        </w:rPr>
        <w:t>Signature</w:t>
      </w:r>
    </w:p>
    <w:p w14:paraId="48886D12" w14:textId="77777777" w:rsidR="002266E1" w:rsidRPr="006C1C9D" w:rsidRDefault="002266E1" w:rsidP="002266E1">
      <w:pPr>
        <w:pStyle w:val="NoSpacing"/>
        <w:rPr>
          <w:sz w:val="22"/>
          <w:szCs w:val="22"/>
        </w:rPr>
      </w:pPr>
    </w:p>
    <w:p w14:paraId="34CD37BD" w14:textId="6E4D9D64" w:rsidR="002266E1" w:rsidRPr="006C1C9D" w:rsidRDefault="007F321F" w:rsidP="002266E1">
      <w:pPr>
        <w:pStyle w:val="NoSpacing"/>
        <w:rPr>
          <w:sz w:val="22"/>
          <w:szCs w:val="22"/>
        </w:rPr>
      </w:pPr>
      <w:r>
        <w:rPr>
          <w:sz w:val="22"/>
          <w:szCs w:val="22"/>
          <w:u w:val="single"/>
        </w:rPr>
        <w:t>Shawnette Alston, M.D.</w:t>
      </w:r>
      <w:r w:rsidR="00283578">
        <w:rPr>
          <w:sz w:val="22"/>
          <w:szCs w:val="22"/>
          <w:u w:val="single"/>
        </w:rPr>
        <w:tab/>
      </w:r>
      <w:r w:rsidR="00283578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="002266E1" w:rsidRPr="006C1C9D">
        <w:rPr>
          <w:sz w:val="22"/>
          <w:szCs w:val="22"/>
        </w:rPr>
        <w:tab/>
      </w:r>
      <w:r w:rsidR="002266E1" w:rsidRPr="006C1C9D">
        <w:rPr>
          <w:sz w:val="22"/>
          <w:szCs w:val="22"/>
        </w:rPr>
        <w:tab/>
        <w:t>___________</w:t>
      </w:r>
      <w:r>
        <w:rPr>
          <w:sz w:val="22"/>
          <w:szCs w:val="22"/>
        </w:rPr>
        <w:t>__________________</w:t>
      </w:r>
    </w:p>
    <w:p w14:paraId="3FE00C3A" w14:textId="63AADDA3" w:rsidR="002266E1" w:rsidRPr="006C1C9D" w:rsidRDefault="007F321F" w:rsidP="002266E1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Program Director – Internal Medicine      </w:t>
      </w:r>
      <w:r w:rsidR="002266E1" w:rsidRPr="006C1C9D">
        <w:rPr>
          <w:sz w:val="22"/>
          <w:szCs w:val="22"/>
        </w:rPr>
        <w:tab/>
      </w:r>
      <w:r w:rsidR="002266E1" w:rsidRPr="006C1C9D">
        <w:rPr>
          <w:sz w:val="22"/>
          <w:szCs w:val="22"/>
        </w:rPr>
        <w:tab/>
      </w:r>
      <w:r>
        <w:rPr>
          <w:sz w:val="22"/>
          <w:szCs w:val="22"/>
        </w:rPr>
        <w:t>Signature</w:t>
      </w:r>
    </w:p>
    <w:p w14:paraId="1141DA40" w14:textId="25D22CA3" w:rsidR="002266E1" w:rsidRPr="006C1C9D" w:rsidRDefault="00283578" w:rsidP="002266E1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65E802D" w14:textId="3BE77632" w:rsidR="002266E1" w:rsidRPr="00283578" w:rsidRDefault="007F321F" w:rsidP="002266E1">
      <w:pPr>
        <w:pStyle w:val="NoSpacing"/>
        <w:rPr>
          <w:sz w:val="22"/>
          <w:szCs w:val="22"/>
        </w:rPr>
      </w:pPr>
      <w:r>
        <w:rPr>
          <w:sz w:val="22"/>
          <w:szCs w:val="22"/>
          <w:u w:val="single"/>
        </w:rPr>
        <w:t>J. Alexander Palesty, M.D.</w:t>
      </w:r>
      <w:r w:rsidR="00283578">
        <w:rPr>
          <w:sz w:val="22"/>
          <w:szCs w:val="22"/>
          <w:u w:val="single"/>
        </w:rPr>
        <w:tab/>
      </w:r>
      <w:r w:rsidR="00283578">
        <w:rPr>
          <w:sz w:val="22"/>
          <w:szCs w:val="22"/>
          <w:u w:val="single"/>
        </w:rPr>
        <w:tab/>
      </w:r>
      <w:r w:rsidR="00283578">
        <w:rPr>
          <w:sz w:val="22"/>
          <w:szCs w:val="22"/>
        </w:rPr>
        <w:tab/>
      </w:r>
      <w:r w:rsidR="00283578">
        <w:rPr>
          <w:sz w:val="22"/>
          <w:szCs w:val="22"/>
        </w:rPr>
        <w:tab/>
        <w:t>_____________________________</w:t>
      </w:r>
    </w:p>
    <w:p w14:paraId="1267F74C" w14:textId="5B42B371" w:rsidR="002266E1" w:rsidRDefault="007F321F" w:rsidP="002266E1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Program Director </w:t>
      </w:r>
      <w:r w:rsidR="00283578">
        <w:rPr>
          <w:sz w:val="22"/>
          <w:szCs w:val="22"/>
        </w:rPr>
        <w:t>–</w:t>
      </w:r>
      <w:r>
        <w:rPr>
          <w:sz w:val="22"/>
          <w:szCs w:val="22"/>
        </w:rPr>
        <w:t xml:space="preserve"> Surgery</w:t>
      </w:r>
      <w:r w:rsidR="00283578">
        <w:rPr>
          <w:sz w:val="22"/>
          <w:szCs w:val="22"/>
        </w:rPr>
        <w:tab/>
      </w:r>
      <w:r w:rsidR="00283578">
        <w:rPr>
          <w:sz w:val="22"/>
          <w:szCs w:val="22"/>
        </w:rPr>
        <w:tab/>
      </w:r>
      <w:r w:rsidR="00283578">
        <w:rPr>
          <w:sz w:val="22"/>
          <w:szCs w:val="22"/>
        </w:rPr>
        <w:tab/>
      </w:r>
      <w:r w:rsidR="00283578">
        <w:rPr>
          <w:sz w:val="22"/>
          <w:szCs w:val="22"/>
        </w:rPr>
        <w:tab/>
        <w:t>Signature</w:t>
      </w:r>
    </w:p>
    <w:p w14:paraId="512E3A91" w14:textId="77777777" w:rsidR="006241ED" w:rsidRPr="006C1C9D" w:rsidRDefault="006241ED" w:rsidP="002266E1">
      <w:pPr>
        <w:pStyle w:val="NoSpacing"/>
        <w:rPr>
          <w:sz w:val="22"/>
          <w:szCs w:val="22"/>
        </w:rPr>
      </w:pPr>
    </w:p>
    <w:p w14:paraId="047B6490" w14:textId="77777777" w:rsidR="002266E1" w:rsidRPr="006C1C9D" w:rsidRDefault="002266E1" w:rsidP="002266E1">
      <w:pPr>
        <w:rPr>
          <w:sz w:val="22"/>
          <w:szCs w:val="22"/>
        </w:rPr>
      </w:pPr>
      <w:r w:rsidRPr="006C1C9D">
        <w:rPr>
          <w:b/>
          <w:bCs/>
          <w:sz w:val="22"/>
          <w:szCs w:val="22"/>
        </w:rPr>
        <w:t>Subsequent Review/Revision(s):</w:t>
      </w:r>
      <w:r w:rsidRPr="006C1C9D">
        <w:rPr>
          <w:bCs/>
          <w:sz w:val="22"/>
          <w:szCs w:val="22"/>
        </w:rPr>
        <w:t xml:space="preserve">  </w:t>
      </w:r>
    </w:p>
    <w:p w14:paraId="4311197E" w14:textId="4D9C160C" w:rsidR="002266E1" w:rsidRPr="006C1C9D" w:rsidRDefault="002266E1" w:rsidP="00093B9A">
      <w:pPr>
        <w:rPr>
          <w:sz w:val="22"/>
          <w:szCs w:val="22"/>
        </w:rPr>
      </w:pPr>
      <w:r w:rsidRPr="006241ED">
        <w:rPr>
          <w:sz w:val="22"/>
          <w:szCs w:val="22"/>
        </w:rPr>
        <w:t>ACGME Institutional Requirement IV.K.1 and IV.</w:t>
      </w:r>
      <w:r w:rsidR="001609AD" w:rsidRPr="006241ED">
        <w:rPr>
          <w:sz w:val="22"/>
          <w:szCs w:val="22"/>
        </w:rPr>
        <w:t>K</w:t>
      </w:r>
      <w:r w:rsidRPr="006241ED">
        <w:rPr>
          <w:sz w:val="22"/>
          <w:szCs w:val="22"/>
        </w:rPr>
        <w:t>.1.a)-d)</w:t>
      </w:r>
    </w:p>
    <w:p w14:paraId="0089C911" w14:textId="511D2D53" w:rsidR="00BE0B6A" w:rsidRPr="004B3221" w:rsidRDefault="00441AC3" w:rsidP="0024462F">
      <w:pPr>
        <w:rPr>
          <w:bCs/>
          <w:i/>
          <w:szCs w:val="24"/>
        </w:rPr>
      </w:pPr>
      <w:r w:rsidRPr="004B3221">
        <w:rPr>
          <w:bCs/>
          <w:szCs w:val="24"/>
        </w:rPr>
        <w:t xml:space="preserve"> </w:t>
      </w:r>
    </w:p>
    <w:sectPr w:rsidR="00BE0B6A" w:rsidRPr="004B3221" w:rsidSect="00BE0B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26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C914" w14:textId="77777777" w:rsidR="00B84777" w:rsidRDefault="00B84777">
      <w:r>
        <w:separator/>
      </w:r>
    </w:p>
  </w:endnote>
  <w:endnote w:type="continuationSeparator" w:id="0">
    <w:p w14:paraId="0089C915" w14:textId="77777777" w:rsidR="00B84777" w:rsidRDefault="00B8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C918" w14:textId="77777777" w:rsidR="008751D4" w:rsidRDefault="008751D4" w:rsidP="002A0C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89C919" w14:textId="77777777" w:rsidR="008751D4" w:rsidRDefault="00875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912594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89C91A" w14:textId="77777777" w:rsidR="007E794E" w:rsidRPr="007E794E" w:rsidRDefault="00DE5877" w:rsidP="00B3314F">
        <w:pPr>
          <w:pStyle w:val="Footer"/>
          <w:tabs>
            <w:tab w:val="clear" w:pos="4320"/>
            <w:tab w:val="clear" w:pos="8640"/>
            <w:tab w:val="right" w:pos="9360"/>
          </w:tabs>
          <w:spacing w:after="0"/>
          <w:rPr>
            <w:sz w:val="20"/>
          </w:rPr>
        </w:pPr>
        <w:r w:rsidRPr="007E794E">
          <w:rPr>
            <w:sz w:val="20"/>
          </w:rPr>
          <w:tab/>
          <w:t xml:space="preserve">Page </w:t>
        </w:r>
        <w:r w:rsidRPr="007E794E">
          <w:rPr>
            <w:sz w:val="20"/>
          </w:rPr>
          <w:fldChar w:fldCharType="begin"/>
        </w:r>
        <w:r w:rsidRPr="007E794E">
          <w:rPr>
            <w:sz w:val="20"/>
          </w:rPr>
          <w:instrText xml:space="preserve"> PAGE   \* MERGEFORMAT </w:instrText>
        </w:r>
        <w:r w:rsidRPr="007E794E">
          <w:rPr>
            <w:sz w:val="20"/>
          </w:rPr>
          <w:fldChar w:fldCharType="separate"/>
        </w:r>
        <w:r w:rsidR="00BE0B6A">
          <w:rPr>
            <w:noProof/>
            <w:sz w:val="20"/>
          </w:rPr>
          <w:t>2</w:t>
        </w:r>
        <w:r w:rsidRPr="007E794E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A6B9" w14:textId="77777777" w:rsidR="002266E1" w:rsidRDefault="00226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9C912" w14:textId="77777777" w:rsidR="00B84777" w:rsidRDefault="00B84777">
      <w:r>
        <w:separator/>
      </w:r>
    </w:p>
  </w:footnote>
  <w:footnote w:type="continuationSeparator" w:id="0">
    <w:p w14:paraId="0089C913" w14:textId="77777777" w:rsidR="00B84777" w:rsidRDefault="00B84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28042" w14:textId="77777777" w:rsidR="002266E1" w:rsidRDefault="002266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C916" w14:textId="637343A7" w:rsidR="00920A3E" w:rsidRPr="008E4497" w:rsidRDefault="00920A3E" w:rsidP="00920A3E">
    <w:pPr>
      <w:autoSpaceDE/>
      <w:autoSpaceDN/>
      <w:adjustRightInd/>
      <w:spacing w:after="0"/>
      <w:jc w:val="left"/>
      <w:rPr>
        <w:b/>
        <w:szCs w:val="24"/>
      </w:rPr>
    </w:pPr>
    <w:r>
      <w:rPr>
        <w:b/>
        <w:szCs w:val="24"/>
      </w:rPr>
      <w:t xml:space="preserve">                                                                                                          </w:t>
    </w:r>
  </w:p>
  <w:p w14:paraId="0089C917" w14:textId="77777777" w:rsidR="00920A3E" w:rsidRDefault="00920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C91B" w14:textId="6D009AD4" w:rsidR="00BE0B6A" w:rsidRDefault="00BE0B6A">
    <w:pPr>
      <w:pStyle w:val="Header"/>
    </w:pPr>
    <w:r>
      <w:rPr>
        <w:noProof/>
        <w:color w:val="1F497D"/>
      </w:rPr>
      <w:drawing>
        <wp:inline distT="0" distB="0" distL="0" distR="0" wp14:anchorId="0089C91C" wp14:editId="0089C91D">
          <wp:extent cx="2335876" cy="694814"/>
          <wp:effectExtent l="0" t="0" r="7620" b="0"/>
          <wp:docPr id="1" name="Picture 1" descr="cid:image003.png@01D30152.EC1520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30152.EC1520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876" cy="69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9703AB0"/>
    <w:lvl w:ilvl="0">
      <w:numFmt w:val="bullet"/>
      <w:lvlText w:val="*"/>
      <w:lvlJc w:val="left"/>
    </w:lvl>
  </w:abstractNum>
  <w:abstractNum w:abstractNumId="1" w15:restartNumberingAfterBreak="0">
    <w:nsid w:val="0A1A30A3"/>
    <w:multiLevelType w:val="multilevel"/>
    <w:tmpl w:val="1CF082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" w15:restartNumberingAfterBreak="0">
    <w:nsid w:val="1074768B"/>
    <w:multiLevelType w:val="multilevel"/>
    <w:tmpl w:val="1CF082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115F251F"/>
    <w:multiLevelType w:val="multilevel"/>
    <w:tmpl w:val="1CF082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11FE6148"/>
    <w:multiLevelType w:val="multilevel"/>
    <w:tmpl w:val="7FE029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 w15:restartNumberingAfterBreak="0">
    <w:nsid w:val="126E2D04"/>
    <w:multiLevelType w:val="multilevel"/>
    <w:tmpl w:val="1CF082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4C85F33"/>
    <w:multiLevelType w:val="multilevel"/>
    <w:tmpl w:val="D940ED6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6A611DE"/>
    <w:multiLevelType w:val="multilevel"/>
    <w:tmpl w:val="7FE029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8" w15:restartNumberingAfterBreak="0">
    <w:nsid w:val="16F43219"/>
    <w:multiLevelType w:val="multilevel"/>
    <w:tmpl w:val="D940ED6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75257C4"/>
    <w:multiLevelType w:val="multilevel"/>
    <w:tmpl w:val="1CF082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 w15:restartNumberingAfterBreak="0">
    <w:nsid w:val="19C01ED6"/>
    <w:multiLevelType w:val="multilevel"/>
    <w:tmpl w:val="6E80823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 w15:restartNumberingAfterBreak="0">
    <w:nsid w:val="22EB5940"/>
    <w:multiLevelType w:val="hybridMultilevel"/>
    <w:tmpl w:val="69183178"/>
    <w:lvl w:ilvl="0" w:tplc="0FB263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215B35"/>
    <w:multiLevelType w:val="multilevel"/>
    <w:tmpl w:val="1CF082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253C32A8"/>
    <w:multiLevelType w:val="multilevel"/>
    <w:tmpl w:val="1CF082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256E335E"/>
    <w:multiLevelType w:val="multilevel"/>
    <w:tmpl w:val="1CF082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5" w15:restartNumberingAfterBreak="0">
    <w:nsid w:val="26C348C5"/>
    <w:multiLevelType w:val="multilevel"/>
    <w:tmpl w:val="1CF082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 w15:restartNumberingAfterBreak="0">
    <w:nsid w:val="287F45E6"/>
    <w:multiLevelType w:val="hybridMultilevel"/>
    <w:tmpl w:val="D940ED6A"/>
    <w:lvl w:ilvl="0" w:tplc="DBC2562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0DB1095"/>
    <w:multiLevelType w:val="hybridMultilevel"/>
    <w:tmpl w:val="8864E8A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F31147"/>
    <w:multiLevelType w:val="multilevel"/>
    <w:tmpl w:val="1CF082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9" w15:restartNumberingAfterBreak="0">
    <w:nsid w:val="3EBC0448"/>
    <w:multiLevelType w:val="multilevel"/>
    <w:tmpl w:val="1CF082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0" w15:restartNumberingAfterBreak="0">
    <w:nsid w:val="3EEB720B"/>
    <w:multiLevelType w:val="multilevel"/>
    <w:tmpl w:val="1CF082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 w15:restartNumberingAfterBreak="0">
    <w:nsid w:val="3FEF68D6"/>
    <w:multiLevelType w:val="singleLevel"/>
    <w:tmpl w:val="1414BE7E"/>
    <w:lvl w:ilvl="0">
      <w:start w:val="2"/>
      <w:numFmt w:val="upperRoman"/>
      <w:lvlText w:val="%1."/>
      <w:lvlJc w:val="left"/>
      <w:pPr>
        <w:tabs>
          <w:tab w:val="num" w:pos="720"/>
        </w:tabs>
        <w:ind w:left="432" w:hanging="432"/>
      </w:pPr>
      <w:rPr>
        <w:b w:val="0"/>
        <w:i w:val="0"/>
        <w:strike w:val="0"/>
        <w:dstrike w:val="0"/>
      </w:rPr>
    </w:lvl>
  </w:abstractNum>
  <w:abstractNum w:abstractNumId="22" w15:restartNumberingAfterBreak="0">
    <w:nsid w:val="413F4A37"/>
    <w:multiLevelType w:val="multilevel"/>
    <w:tmpl w:val="1CF082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3" w15:restartNumberingAfterBreak="0">
    <w:nsid w:val="45854A42"/>
    <w:multiLevelType w:val="multilevel"/>
    <w:tmpl w:val="4FD06E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u w:val="single"/>
      </w:rPr>
    </w:lvl>
  </w:abstractNum>
  <w:abstractNum w:abstractNumId="24" w15:restartNumberingAfterBreak="0">
    <w:nsid w:val="46B84810"/>
    <w:multiLevelType w:val="hybridMultilevel"/>
    <w:tmpl w:val="00AE62BA"/>
    <w:lvl w:ilvl="0" w:tplc="3820A8D8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7A61AA"/>
    <w:multiLevelType w:val="hybridMultilevel"/>
    <w:tmpl w:val="FF724E9C"/>
    <w:lvl w:ilvl="0" w:tplc="6804F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2A3066"/>
    <w:multiLevelType w:val="multilevel"/>
    <w:tmpl w:val="1CF082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7" w15:restartNumberingAfterBreak="0">
    <w:nsid w:val="4DC541EA"/>
    <w:multiLevelType w:val="multilevel"/>
    <w:tmpl w:val="1CF082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8" w15:restartNumberingAfterBreak="0">
    <w:nsid w:val="4DF908BC"/>
    <w:multiLevelType w:val="multilevel"/>
    <w:tmpl w:val="1CF082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9" w15:restartNumberingAfterBreak="0">
    <w:nsid w:val="584A4F96"/>
    <w:multiLevelType w:val="multilevel"/>
    <w:tmpl w:val="FC700D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587D69E8"/>
    <w:multiLevelType w:val="multilevel"/>
    <w:tmpl w:val="4FD06E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u w:val="single"/>
      </w:rPr>
    </w:lvl>
  </w:abstractNum>
  <w:abstractNum w:abstractNumId="31" w15:restartNumberingAfterBreak="0">
    <w:nsid w:val="5B841E39"/>
    <w:multiLevelType w:val="multilevel"/>
    <w:tmpl w:val="1CF082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2" w15:restartNumberingAfterBreak="0">
    <w:nsid w:val="5C033B93"/>
    <w:multiLevelType w:val="multilevel"/>
    <w:tmpl w:val="1CF082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3" w15:restartNumberingAfterBreak="0">
    <w:nsid w:val="5F8C4DFF"/>
    <w:multiLevelType w:val="multilevel"/>
    <w:tmpl w:val="1CF082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4" w15:restartNumberingAfterBreak="0">
    <w:nsid w:val="6111121B"/>
    <w:multiLevelType w:val="multilevel"/>
    <w:tmpl w:val="00AE62BA"/>
    <w:lvl w:ilvl="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331CD9"/>
    <w:multiLevelType w:val="multilevel"/>
    <w:tmpl w:val="1CF082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6" w15:restartNumberingAfterBreak="0">
    <w:nsid w:val="659F51C1"/>
    <w:multiLevelType w:val="multilevel"/>
    <w:tmpl w:val="6E80823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 w15:restartNumberingAfterBreak="0">
    <w:nsid w:val="65C75156"/>
    <w:multiLevelType w:val="hybridMultilevel"/>
    <w:tmpl w:val="340C4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E7235"/>
    <w:multiLevelType w:val="multilevel"/>
    <w:tmpl w:val="1CF082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9" w15:restartNumberingAfterBreak="0">
    <w:nsid w:val="6B381ECE"/>
    <w:multiLevelType w:val="multilevel"/>
    <w:tmpl w:val="1CF082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0" w15:restartNumberingAfterBreak="0">
    <w:nsid w:val="6E1605D9"/>
    <w:multiLevelType w:val="multilevel"/>
    <w:tmpl w:val="D940ED6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EE16C5D"/>
    <w:multiLevelType w:val="multilevel"/>
    <w:tmpl w:val="1CF082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2" w15:restartNumberingAfterBreak="0">
    <w:nsid w:val="6EEA51BC"/>
    <w:multiLevelType w:val="multilevel"/>
    <w:tmpl w:val="00AE62BA"/>
    <w:lvl w:ilvl="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C73FD3"/>
    <w:multiLevelType w:val="multilevel"/>
    <w:tmpl w:val="1CF082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4" w15:restartNumberingAfterBreak="0">
    <w:nsid w:val="77F67D9C"/>
    <w:multiLevelType w:val="hybridMultilevel"/>
    <w:tmpl w:val="BD7850DE"/>
    <w:lvl w:ilvl="0" w:tplc="F34E86E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17C4B"/>
    <w:multiLevelType w:val="multilevel"/>
    <w:tmpl w:val="1CF082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6" w15:restartNumberingAfterBreak="0">
    <w:nsid w:val="78A403C8"/>
    <w:multiLevelType w:val="multilevel"/>
    <w:tmpl w:val="1CF082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7" w15:restartNumberingAfterBreak="0">
    <w:nsid w:val="78C20371"/>
    <w:multiLevelType w:val="multilevel"/>
    <w:tmpl w:val="1CF082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8" w15:restartNumberingAfterBreak="0">
    <w:nsid w:val="791D2E03"/>
    <w:multiLevelType w:val="multilevel"/>
    <w:tmpl w:val="1CF082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9" w15:restartNumberingAfterBreak="0">
    <w:nsid w:val="7E4024E3"/>
    <w:multiLevelType w:val="multilevel"/>
    <w:tmpl w:val="1CF082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 w16cid:durableId="124206391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  <w:num w:numId="2" w16cid:durableId="813722269">
    <w:abstractNumId w:val="46"/>
  </w:num>
  <w:num w:numId="3" w16cid:durableId="1140918916">
    <w:abstractNumId w:val="4"/>
  </w:num>
  <w:num w:numId="4" w16cid:durableId="1857963902">
    <w:abstractNumId w:val="30"/>
  </w:num>
  <w:num w:numId="5" w16cid:durableId="164251503">
    <w:abstractNumId w:val="23"/>
  </w:num>
  <w:num w:numId="6" w16cid:durableId="120467884">
    <w:abstractNumId w:val="7"/>
  </w:num>
  <w:num w:numId="7" w16cid:durableId="1045369980">
    <w:abstractNumId w:val="39"/>
  </w:num>
  <w:num w:numId="8" w16cid:durableId="1528643061">
    <w:abstractNumId w:val="35"/>
  </w:num>
  <w:num w:numId="9" w16cid:durableId="2103331842">
    <w:abstractNumId w:val="14"/>
  </w:num>
  <w:num w:numId="10" w16cid:durableId="412623292">
    <w:abstractNumId w:val="10"/>
  </w:num>
  <w:num w:numId="11" w16cid:durableId="1838570816">
    <w:abstractNumId w:val="36"/>
  </w:num>
  <w:num w:numId="12" w16cid:durableId="2036538185">
    <w:abstractNumId w:val="27"/>
  </w:num>
  <w:num w:numId="13" w16cid:durableId="1650207357">
    <w:abstractNumId w:val="32"/>
  </w:num>
  <w:num w:numId="14" w16cid:durableId="1612861392">
    <w:abstractNumId w:val="28"/>
  </w:num>
  <w:num w:numId="15" w16cid:durableId="923880624">
    <w:abstractNumId w:val="18"/>
  </w:num>
  <w:num w:numId="16" w16cid:durableId="1623806308">
    <w:abstractNumId w:val="20"/>
  </w:num>
  <w:num w:numId="17" w16cid:durableId="746656943">
    <w:abstractNumId w:val="13"/>
  </w:num>
  <w:num w:numId="18" w16cid:durableId="550308663">
    <w:abstractNumId w:val="49"/>
  </w:num>
  <w:num w:numId="19" w16cid:durableId="1729718473">
    <w:abstractNumId w:val="45"/>
  </w:num>
  <w:num w:numId="20" w16cid:durableId="2034456798">
    <w:abstractNumId w:val="43"/>
  </w:num>
  <w:num w:numId="21" w16cid:durableId="1121344603">
    <w:abstractNumId w:val="48"/>
  </w:num>
  <w:num w:numId="22" w16cid:durableId="1247961223">
    <w:abstractNumId w:val="9"/>
  </w:num>
  <w:num w:numId="23" w16cid:durableId="1576354011">
    <w:abstractNumId w:val="41"/>
  </w:num>
  <w:num w:numId="24" w16cid:durableId="1143814913">
    <w:abstractNumId w:val="47"/>
  </w:num>
  <w:num w:numId="25" w16cid:durableId="1829008779">
    <w:abstractNumId w:val="31"/>
  </w:num>
  <w:num w:numId="26" w16cid:durableId="1157653890">
    <w:abstractNumId w:val="19"/>
  </w:num>
  <w:num w:numId="27" w16cid:durableId="1090933220">
    <w:abstractNumId w:val="1"/>
  </w:num>
  <w:num w:numId="28" w16cid:durableId="123471624">
    <w:abstractNumId w:val="12"/>
  </w:num>
  <w:num w:numId="29" w16cid:durableId="1944147486">
    <w:abstractNumId w:val="5"/>
  </w:num>
  <w:num w:numId="30" w16cid:durableId="1873180301">
    <w:abstractNumId w:val="38"/>
  </w:num>
  <w:num w:numId="31" w16cid:durableId="122040990">
    <w:abstractNumId w:val="15"/>
  </w:num>
  <w:num w:numId="32" w16cid:durableId="1615283257">
    <w:abstractNumId w:val="3"/>
  </w:num>
  <w:num w:numId="33" w16cid:durableId="382170141">
    <w:abstractNumId w:val="26"/>
  </w:num>
  <w:num w:numId="34" w16cid:durableId="915020382">
    <w:abstractNumId w:val="33"/>
  </w:num>
  <w:num w:numId="35" w16cid:durableId="962544024">
    <w:abstractNumId w:val="22"/>
  </w:num>
  <w:num w:numId="36" w16cid:durableId="1923566084">
    <w:abstractNumId w:val="2"/>
  </w:num>
  <w:num w:numId="37" w16cid:durableId="1989166280">
    <w:abstractNumId w:val="16"/>
  </w:num>
  <w:num w:numId="38" w16cid:durableId="1859926757">
    <w:abstractNumId w:val="8"/>
  </w:num>
  <w:num w:numId="39" w16cid:durableId="1131945562">
    <w:abstractNumId w:val="6"/>
  </w:num>
  <w:num w:numId="40" w16cid:durableId="502622049">
    <w:abstractNumId w:val="40"/>
  </w:num>
  <w:num w:numId="41" w16cid:durableId="2083015418">
    <w:abstractNumId w:val="24"/>
  </w:num>
  <w:num w:numId="42" w16cid:durableId="1599169478">
    <w:abstractNumId w:val="34"/>
  </w:num>
  <w:num w:numId="43" w16cid:durableId="1236740412">
    <w:abstractNumId w:val="42"/>
  </w:num>
  <w:num w:numId="44" w16cid:durableId="698436381">
    <w:abstractNumId w:val="44"/>
  </w:num>
  <w:num w:numId="45" w16cid:durableId="1201699509">
    <w:abstractNumId w:val="29"/>
  </w:num>
  <w:num w:numId="46" w16cid:durableId="2069063491">
    <w:abstractNumId w:val="11"/>
  </w:num>
  <w:num w:numId="47" w16cid:durableId="1537501993">
    <w:abstractNumId w:val="21"/>
  </w:num>
  <w:num w:numId="48" w16cid:durableId="1704132765">
    <w:abstractNumId w:val="17"/>
  </w:num>
  <w:num w:numId="49" w16cid:durableId="1699349913">
    <w:abstractNumId w:val="25"/>
  </w:num>
  <w:num w:numId="50" w16cid:durableId="187453879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44D"/>
    <w:rsid w:val="00014B1A"/>
    <w:rsid w:val="0002269F"/>
    <w:rsid w:val="00027D05"/>
    <w:rsid w:val="00040086"/>
    <w:rsid w:val="000400BF"/>
    <w:rsid w:val="0004018C"/>
    <w:rsid w:val="000407CC"/>
    <w:rsid w:val="00040A79"/>
    <w:rsid w:val="0004275E"/>
    <w:rsid w:val="00053FCC"/>
    <w:rsid w:val="0005715B"/>
    <w:rsid w:val="000608F7"/>
    <w:rsid w:val="00060B2A"/>
    <w:rsid w:val="00065CEA"/>
    <w:rsid w:val="00070429"/>
    <w:rsid w:val="00071A2B"/>
    <w:rsid w:val="000815D7"/>
    <w:rsid w:val="00084F39"/>
    <w:rsid w:val="000850E5"/>
    <w:rsid w:val="000867B8"/>
    <w:rsid w:val="0008775E"/>
    <w:rsid w:val="0009077C"/>
    <w:rsid w:val="00093B9A"/>
    <w:rsid w:val="000A0904"/>
    <w:rsid w:val="000A77EE"/>
    <w:rsid w:val="000B6A14"/>
    <w:rsid w:val="000C568F"/>
    <w:rsid w:val="000D0981"/>
    <w:rsid w:val="000D1697"/>
    <w:rsid w:val="000D64F5"/>
    <w:rsid w:val="000D6DDE"/>
    <w:rsid w:val="000E1022"/>
    <w:rsid w:val="000E133A"/>
    <w:rsid w:val="000E33E8"/>
    <w:rsid w:val="000E4994"/>
    <w:rsid w:val="000F2817"/>
    <w:rsid w:val="000F4433"/>
    <w:rsid w:val="000F66AC"/>
    <w:rsid w:val="000F71ED"/>
    <w:rsid w:val="0012652F"/>
    <w:rsid w:val="001471FD"/>
    <w:rsid w:val="00147B61"/>
    <w:rsid w:val="001609AD"/>
    <w:rsid w:val="00160E1B"/>
    <w:rsid w:val="001619DD"/>
    <w:rsid w:val="001656D9"/>
    <w:rsid w:val="00175B57"/>
    <w:rsid w:val="0017669A"/>
    <w:rsid w:val="00176E4D"/>
    <w:rsid w:val="00176F8F"/>
    <w:rsid w:val="00184A2F"/>
    <w:rsid w:val="0018746B"/>
    <w:rsid w:val="0018755C"/>
    <w:rsid w:val="001911B0"/>
    <w:rsid w:val="00192313"/>
    <w:rsid w:val="001934EE"/>
    <w:rsid w:val="001A77E2"/>
    <w:rsid w:val="001B1C7A"/>
    <w:rsid w:val="001B4299"/>
    <w:rsid w:val="001B68AE"/>
    <w:rsid w:val="001D1D1A"/>
    <w:rsid w:val="001D5641"/>
    <w:rsid w:val="001D68E2"/>
    <w:rsid w:val="001E032B"/>
    <w:rsid w:val="001E22C2"/>
    <w:rsid w:val="001E76A1"/>
    <w:rsid w:val="001E7C06"/>
    <w:rsid w:val="001F09D9"/>
    <w:rsid w:val="001F27F2"/>
    <w:rsid w:val="001F5473"/>
    <w:rsid w:val="001F674C"/>
    <w:rsid w:val="0020527B"/>
    <w:rsid w:val="00206F02"/>
    <w:rsid w:val="0021731C"/>
    <w:rsid w:val="002175AD"/>
    <w:rsid w:val="00221915"/>
    <w:rsid w:val="00224DE4"/>
    <w:rsid w:val="002266E1"/>
    <w:rsid w:val="00232436"/>
    <w:rsid w:val="00240C9B"/>
    <w:rsid w:val="0024462F"/>
    <w:rsid w:val="0024552B"/>
    <w:rsid w:val="00251380"/>
    <w:rsid w:val="00255E1C"/>
    <w:rsid w:val="002615ED"/>
    <w:rsid w:val="00274568"/>
    <w:rsid w:val="00274AEB"/>
    <w:rsid w:val="002825BA"/>
    <w:rsid w:val="00283578"/>
    <w:rsid w:val="002916EE"/>
    <w:rsid w:val="002A0CEF"/>
    <w:rsid w:val="002C345D"/>
    <w:rsid w:val="002E3FBD"/>
    <w:rsid w:val="002E5DD4"/>
    <w:rsid w:val="002F3436"/>
    <w:rsid w:val="002F4E5E"/>
    <w:rsid w:val="00301980"/>
    <w:rsid w:val="00305AF7"/>
    <w:rsid w:val="00310859"/>
    <w:rsid w:val="0031238A"/>
    <w:rsid w:val="00314152"/>
    <w:rsid w:val="00332A23"/>
    <w:rsid w:val="0034442B"/>
    <w:rsid w:val="003519CB"/>
    <w:rsid w:val="00355349"/>
    <w:rsid w:val="00355AB7"/>
    <w:rsid w:val="0036087B"/>
    <w:rsid w:val="00362EB1"/>
    <w:rsid w:val="00382E11"/>
    <w:rsid w:val="00383160"/>
    <w:rsid w:val="0039262D"/>
    <w:rsid w:val="003958D4"/>
    <w:rsid w:val="003B0CA1"/>
    <w:rsid w:val="003C5E25"/>
    <w:rsid w:val="003C7498"/>
    <w:rsid w:val="003D1D48"/>
    <w:rsid w:val="003D4E03"/>
    <w:rsid w:val="003D597C"/>
    <w:rsid w:val="003E2C54"/>
    <w:rsid w:val="003E4A8F"/>
    <w:rsid w:val="003E7725"/>
    <w:rsid w:val="003F1257"/>
    <w:rsid w:val="003F24E0"/>
    <w:rsid w:val="003F5995"/>
    <w:rsid w:val="003F72B3"/>
    <w:rsid w:val="003F7D00"/>
    <w:rsid w:val="00400686"/>
    <w:rsid w:val="004007A3"/>
    <w:rsid w:val="0040260C"/>
    <w:rsid w:val="0040291F"/>
    <w:rsid w:val="004121B8"/>
    <w:rsid w:val="004125FC"/>
    <w:rsid w:val="00422A6B"/>
    <w:rsid w:val="00425CDB"/>
    <w:rsid w:val="004270B5"/>
    <w:rsid w:val="00441AC3"/>
    <w:rsid w:val="00445E54"/>
    <w:rsid w:val="00455F93"/>
    <w:rsid w:val="004571A1"/>
    <w:rsid w:val="00463E99"/>
    <w:rsid w:val="00476830"/>
    <w:rsid w:val="0047709A"/>
    <w:rsid w:val="00481B92"/>
    <w:rsid w:val="004825A6"/>
    <w:rsid w:val="00483626"/>
    <w:rsid w:val="004905F9"/>
    <w:rsid w:val="00492598"/>
    <w:rsid w:val="004A14F5"/>
    <w:rsid w:val="004A1B18"/>
    <w:rsid w:val="004A2AC6"/>
    <w:rsid w:val="004A54A1"/>
    <w:rsid w:val="004B3221"/>
    <w:rsid w:val="004B3BEE"/>
    <w:rsid w:val="004C0AD7"/>
    <w:rsid w:val="004C24FA"/>
    <w:rsid w:val="004C2A28"/>
    <w:rsid w:val="004C3C48"/>
    <w:rsid w:val="004D79C3"/>
    <w:rsid w:val="004E05E2"/>
    <w:rsid w:val="004E14C8"/>
    <w:rsid w:val="004E4A2F"/>
    <w:rsid w:val="004F2994"/>
    <w:rsid w:val="004F51D5"/>
    <w:rsid w:val="004F6E28"/>
    <w:rsid w:val="004F706E"/>
    <w:rsid w:val="005107C0"/>
    <w:rsid w:val="00511515"/>
    <w:rsid w:val="00511698"/>
    <w:rsid w:val="005143A5"/>
    <w:rsid w:val="00527F86"/>
    <w:rsid w:val="00530D94"/>
    <w:rsid w:val="00531BEE"/>
    <w:rsid w:val="00533C8E"/>
    <w:rsid w:val="00534640"/>
    <w:rsid w:val="00536201"/>
    <w:rsid w:val="00562BB4"/>
    <w:rsid w:val="005655C1"/>
    <w:rsid w:val="005656FD"/>
    <w:rsid w:val="005730BB"/>
    <w:rsid w:val="00577440"/>
    <w:rsid w:val="00580479"/>
    <w:rsid w:val="00583472"/>
    <w:rsid w:val="00585F2B"/>
    <w:rsid w:val="00594272"/>
    <w:rsid w:val="005A0467"/>
    <w:rsid w:val="005B1281"/>
    <w:rsid w:val="005B2D04"/>
    <w:rsid w:val="005B377A"/>
    <w:rsid w:val="005B6062"/>
    <w:rsid w:val="005B6229"/>
    <w:rsid w:val="005C2B2D"/>
    <w:rsid w:val="005C4192"/>
    <w:rsid w:val="005C4615"/>
    <w:rsid w:val="005C6035"/>
    <w:rsid w:val="005D29CE"/>
    <w:rsid w:val="005D56F1"/>
    <w:rsid w:val="005E0E1F"/>
    <w:rsid w:val="005E1937"/>
    <w:rsid w:val="005E2D13"/>
    <w:rsid w:val="005E66CD"/>
    <w:rsid w:val="00611CE2"/>
    <w:rsid w:val="00614216"/>
    <w:rsid w:val="00622CCF"/>
    <w:rsid w:val="006241ED"/>
    <w:rsid w:val="006337E7"/>
    <w:rsid w:val="00650E00"/>
    <w:rsid w:val="006617B1"/>
    <w:rsid w:val="00663FD7"/>
    <w:rsid w:val="00665A9B"/>
    <w:rsid w:val="00665F9A"/>
    <w:rsid w:val="006726EF"/>
    <w:rsid w:val="0067512D"/>
    <w:rsid w:val="00683C13"/>
    <w:rsid w:val="00683DFB"/>
    <w:rsid w:val="00685864"/>
    <w:rsid w:val="00690E87"/>
    <w:rsid w:val="006932E0"/>
    <w:rsid w:val="00693A0E"/>
    <w:rsid w:val="006B18D4"/>
    <w:rsid w:val="006C0FC2"/>
    <w:rsid w:val="006C1C9D"/>
    <w:rsid w:val="006C2421"/>
    <w:rsid w:val="006C75A5"/>
    <w:rsid w:val="006D2B08"/>
    <w:rsid w:val="006D4C8F"/>
    <w:rsid w:val="006D4CC5"/>
    <w:rsid w:val="006E1034"/>
    <w:rsid w:val="006E26E7"/>
    <w:rsid w:val="006E5447"/>
    <w:rsid w:val="006F09C6"/>
    <w:rsid w:val="00713326"/>
    <w:rsid w:val="0071790B"/>
    <w:rsid w:val="00720A6C"/>
    <w:rsid w:val="00722A05"/>
    <w:rsid w:val="0073094E"/>
    <w:rsid w:val="00732CB1"/>
    <w:rsid w:val="007455C6"/>
    <w:rsid w:val="007461EC"/>
    <w:rsid w:val="00747620"/>
    <w:rsid w:val="00750A69"/>
    <w:rsid w:val="00750BF5"/>
    <w:rsid w:val="0075146C"/>
    <w:rsid w:val="00764B2B"/>
    <w:rsid w:val="00765D6A"/>
    <w:rsid w:val="00766199"/>
    <w:rsid w:val="00766BFF"/>
    <w:rsid w:val="007806A1"/>
    <w:rsid w:val="00781CDF"/>
    <w:rsid w:val="00781D4C"/>
    <w:rsid w:val="00782A1B"/>
    <w:rsid w:val="00795763"/>
    <w:rsid w:val="00797532"/>
    <w:rsid w:val="007A0518"/>
    <w:rsid w:val="007A0FE6"/>
    <w:rsid w:val="007A4AD5"/>
    <w:rsid w:val="007B286B"/>
    <w:rsid w:val="007D1B65"/>
    <w:rsid w:val="007D3BA2"/>
    <w:rsid w:val="007D56E7"/>
    <w:rsid w:val="007E052C"/>
    <w:rsid w:val="007E1854"/>
    <w:rsid w:val="007E36C3"/>
    <w:rsid w:val="007E5897"/>
    <w:rsid w:val="007E723B"/>
    <w:rsid w:val="007E794E"/>
    <w:rsid w:val="007F321F"/>
    <w:rsid w:val="008026B4"/>
    <w:rsid w:val="0080674D"/>
    <w:rsid w:val="00807093"/>
    <w:rsid w:val="008077EF"/>
    <w:rsid w:val="0082197A"/>
    <w:rsid w:val="00825B2A"/>
    <w:rsid w:val="00830073"/>
    <w:rsid w:val="008307D2"/>
    <w:rsid w:val="008346F1"/>
    <w:rsid w:val="00856464"/>
    <w:rsid w:val="008710B0"/>
    <w:rsid w:val="00874DA3"/>
    <w:rsid w:val="008751D4"/>
    <w:rsid w:val="00880864"/>
    <w:rsid w:val="00880DF6"/>
    <w:rsid w:val="008825AD"/>
    <w:rsid w:val="00884803"/>
    <w:rsid w:val="00896AF1"/>
    <w:rsid w:val="008A075F"/>
    <w:rsid w:val="008A1A4C"/>
    <w:rsid w:val="008A5282"/>
    <w:rsid w:val="008A6FFC"/>
    <w:rsid w:val="008B1834"/>
    <w:rsid w:val="008B28A9"/>
    <w:rsid w:val="008B5C18"/>
    <w:rsid w:val="008B6299"/>
    <w:rsid w:val="008B7BD1"/>
    <w:rsid w:val="008D0676"/>
    <w:rsid w:val="008D4395"/>
    <w:rsid w:val="008D5831"/>
    <w:rsid w:val="008E09BF"/>
    <w:rsid w:val="008E4497"/>
    <w:rsid w:val="008E5642"/>
    <w:rsid w:val="008E70D0"/>
    <w:rsid w:val="008F63FA"/>
    <w:rsid w:val="009025C4"/>
    <w:rsid w:val="00902AE3"/>
    <w:rsid w:val="009113A6"/>
    <w:rsid w:val="00913749"/>
    <w:rsid w:val="009142A5"/>
    <w:rsid w:val="00916ABE"/>
    <w:rsid w:val="00920884"/>
    <w:rsid w:val="00920A3E"/>
    <w:rsid w:val="00930246"/>
    <w:rsid w:val="00944F0B"/>
    <w:rsid w:val="00945868"/>
    <w:rsid w:val="009504B5"/>
    <w:rsid w:val="00950718"/>
    <w:rsid w:val="0095658A"/>
    <w:rsid w:val="00964086"/>
    <w:rsid w:val="0096484E"/>
    <w:rsid w:val="00970B5B"/>
    <w:rsid w:val="0097381E"/>
    <w:rsid w:val="0097570C"/>
    <w:rsid w:val="00992467"/>
    <w:rsid w:val="009A6519"/>
    <w:rsid w:val="009A6760"/>
    <w:rsid w:val="009C5E89"/>
    <w:rsid w:val="009D07B6"/>
    <w:rsid w:val="009D2000"/>
    <w:rsid w:val="009D43A2"/>
    <w:rsid w:val="009E5166"/>
    <w:rsid w:val="009E7FAD"/>
    <w:rsid w:val="009F1283"/>
    <w:rsid w:val="009F2289"/>
    <w:rsid w:val="00A0257A"/>
    <w:rsid w:val="00A12AAD"/>
    <w:rsid w:val="00A15B0D"/>
    <w:rsid w:val="00A201E3"/>
    <w:rsid w:val="00A27489"/>
    <w:rsid w:val="00A2771B"/>
    <w:rsid w:val="00A27F11"/>
    <w:rsid w:val="00A5215B"/>
    <w:rsid w:val="00A532F8"/>
    <w:rsid w:val="00A70524"/>
    <w:rsid w:val="00A84EAF"/>
    <w:rsid w:val="00A93031"/>
    <w:rsid w:val="00AA6D1F"/>
    <w:rsid w:val="00AB1213"/>
    <w:rsid w:val="00AB2617"/>
    <w:rsid w:val="00AB5653"/>
    <w:rsid w:val="00AD161E"/>
    <w:rsid w:val="00AD2ECD"/>
    <w:rsid w:val="00AD77A2"/>
    <w:rsid w:val="00AE461E"/>
    <w:rsid w:val="00AE5F07"/>
    <w:rsid w:val="00AE78BA"/>
    <w:rsid w:val="00B0044D"/>
    <w:rsid w:val="00B050C9"/>
    <w:rsid w:val="00B10832"/>
    <w:rsid w:val="00B168B6"/>
    <w:rsid w:val="00B26858"/>
    <w:rsid w:val="00B26EAC"/>
    <w:rsid w:val="00B3314F"/>
    <w:rsid w:val="00B34FC8"/>
    <w:rsid w:val="00B40F7A"/>
    <w:rsid w:val="00B51B7D"/>
    <w:rsid w:val="00B56D5C"/>
    <w:rsid w:val="00B71681"/>
    <w:rsid w:val="00B76982"/>
    <w:rsid w:val="00B827F6"/>
    <w:rsid w:val="00B84777"/>
    <w:rsid w:val="00B8562B"/>
    <w:rsid w:val="00B87741"/>
    <w:rsid w:val="00B90680"/>
    <w:rsid w:val="00B9257F"/>
    <w:rsid w:val="00B93F42"/>
    <w:rsid w:val="00B95E1C"/>
    <w:rsid w:val="00BB6398"/>
    <w:rsid w:val="00BB6D50"/>
    <w:rsid w:val="00BB71A2"/>
    <w:rsid w:val="00BB786E"/>
    <w:rsid w:val="00BC0F3A"/>
    <w:rsid w:val="00BD150C"/>
    <w:rsid w:val="00BD6E78"/>
    <w:rsid w:val="00BE0B6A"/>
    <w:rsid w:val="00BE1457"/>
    <w:rsid w:val="00BE731F"/>
    <w:rsid w:val="00C0283B"/>
    <w:rsid w:val="00C12705"/>
    <w:rsid w:val="00C17411"/>
    <w:rsid w:val="00C25F53"/>
    <w:rsid w:val="00C325F6"/>
    <w:rsid w:val="00C4549A"/>
    <w:rsid w:val="00C46723"/>
    <w:rsid w:val="00C54774"/>
    <w:rsid w:val="00C57309"/>
    <w:rsid w:val="00C57A27"/>
    <w:rsid w:val="00C61060"/>
    <w:rsid w:val="00C7276C"/>
    <w:rsid w:val="00C76191"/>
    <w:rsid w:val="00C7742D"/>
    <w:rsid w:val="00C84703"/>
    <w:rsid w:val="00C85EE8"/>
    <w:rsid w:val="00C874DA"/>
    <w:rsid w:val="00C96B24"/>
    <w:rsid w:val="00CC2616"/>
    <w:rsid w:val="00CD04DC"/>
    <w:rsid w:val="00CD7D57"/>
    <w:rsid w:val="00CD7D64"/>
    <w:rsid w:val="00CE0F0F"/>
    <w:rsid w:val="00CE36D2"/>
    <w:rsid w:val="00CE6491"/>
    <w:rsid w:val="00CF1FF6"/>
    <w:rsid w:val="00CF242E"/>
    <w:rsid w:val="00CF5077"/>
    <w:rsid w:val="00CF54FD"/>
    <w:rsid w:val="00CF70E5"/>
    <w:rsid w:val="00D07EAE"/>
    <w:rsid w:val="00D104F2"/>
    <w:rsid w:val="00D10792"/>
    <w:rsid w:val="00D1314C"/>
    <w:rsid w:val="00D177D2"/>
    <w:rsid w:val="00D228B4"/>
    <w:rsid w:val="00D40353"/>
    <w:rsid w:val="00D43543"/>
    <w:rsid w:val="00D5333A"/>
    <w:rsid w:val="00D53E14"/>
    <w:rsid w:val="00D5654B"/>
    <w:rsid w:val="00D56771"/>
    <w:rsid w:val="00D673D5"/>
    <w:rsid w:val="00D67A7E"/>
    <w:rsid w:val="00D757BB"/>
    <w:rsid w:val="00D87D59"/>
    <w:rsid w:val="00D91956"/>
    <w:rsid w:val="00DA109E"/>
    <w:rsid w:val="00DA6908"/>
    <w:rsid w:val="00DA76BB"/>
    <w:rsid w:val="00DB0863"/>
    <w:rsid w:val="00DB1073"/>
    <w:rsid w:val="00DC2A3F"/>
    <w:rsid w:val="00DD2C0B"/>
    <w:rsid w:val="00DD3CB9"/>
    <w:rsid w:val="00DD686A"/>
    <w:rsid w:val="00DD6B10"/>
    <w:rsid w:val="00DE5877"/>
    <w:rsid w:val="00DF0089"/>
    <w:rsid w:val="00DF0C17"/>
    <w:rsid w:val="00DF3155"/>
    <w:rsid w:val="00DF4F70"/>
    <w:rsid w:val="00E003D7"/>
    <w:rsid w:val="00E21247"/>
    <w:rsid w:val="00E21A56"/>
    <w:rsid w:val="00E32F15"/>
    <w:rsid w:val="00E37A04"/>
    <w:rsid w:val="00E40B50"/>
    <w:rsid w:val="00E4128A"/>
    <w:rsid w:val="00E4755C"/>
    <w:rsid w:val="00E5053C"/>
    <w:rsid w:val="00E51434"/>
    <w:rsid w:val="00E601A1"/>
    <w:rsid w:val="00E631DC"/>
    <w:rsid w:val="00E727DE"/>
    <w:rsid w:val="00E75B8F"/>
    <w:rsid w:val="00E80DB8"/>
    <w:rsid w:val="00E96DE7"/>
    <w:rsid w:val="00E97E4C"/>
    <w:rsid w:val="00EA228C"/>
    <w:rsid w:val="00EB0F5E"/>
    <w:rsid w:val="00EB2CD3"/>
    <w:rsid w:val="00EC03B6"/>
    <w:rsid w:val="00EC5612"/>
    <w:rsid w:val="00ED01BC"/>
    <w:rsid w:val="00ED5586"/>
    <w:rsid w:val="00EE09DA"/>
    <w:rsid w:val="00EE6A8D"/>
    <w:rsid w:val="00EF793C"/>
    <w:rsid w:val="00F02C2D"/>
    <w:rsid w:val="00F04035"/>
    <w:rsid w:val="00F12CC9"/>
    <w:rsid w:val="00F3395D"/>
    <w:rsid w:val="00F34259"/>
    <w:rsid w:val="00F410BE"/>
    <w:rsid w:val="00F42ADE"/>
    <w:rsid w:val="00F43403"/>
    <w:rsid w:val="00F43432"/>
    <w:rsid w:val="00F4727E"/>
    <w:rsid w:val="00F52E71"/>
    <w:rsid w:val="00F5473D"/>
    <w:rsid w:val="00F54B81"/>
    <w:rsid w:val="00F56008"/>
    <w:rsid w:val="00F75717"/>
    <w:rsid w:val="00F81D12"/>
    <w:rsid w:val="00F81F2A"/>
    <w:rsid w:val="00F827E9"/>
    <w:rsid w:val="00FB129A"/>
    <w:rsid w:val="00FB233D"/>
    <w:rsid w:val="00FB5385"/>
    <w:rsid w:val="00FB59CC"/>
    <w:rsid w:val="00FC063D"/>
    <w:rsid w:val="00FC0BEA"/>
    <w:rsid w:val="00FC1E35"/>
    <w:rsid w:val="00FC5037"/>
    <w:rsid w:val="00FD36D5"/>
    <w:rsid w:val="00FE18A7"/>
    <w:rsid w:val="00FE5983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  <w14:docId w14:val="0089C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EE8"/>
    <w:pPr>
      <w:autoSpaceDE w:val="0"/>
      <w:autoSpaceDN w:val="0"/>
      <w:adjustRightInd w:val="0"/>
      <w:spacing w:after="24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B90680"/>
    <w:pPr>
      <w:keepNext/>
      <w:autoSpaceDE/>
      <w:autoSpaceDN/>
      <w:adjustRightInd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3019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B0044D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Level2">
    <w:name w:val="Level 2"/>
    <w:rsid w:val="00B0044D"/>
    <w:pPr>
      <w:autoSpaceDE w:val="0"/>
      <w:autoSpaceDN w:val="0"/>
      <w:adjustRightInd w:val="0"/>
      <w:ind w:left="1440"/>
    </w:pPr>
    <w:rPr>
      <w:sz w:val="24"/>
      <w:szCs w:val="24"/>
    </w:rPr>
  </w:style>
  <w:style w:type="paragraph" w:customStyle="1" w:styleId="Level3">
    <w:name w:val="Level 3"/>
    <w:rsid w:val="00B0044D"/>
    <w:pPr>
      <w:autoSpaceDE w:val="0"/>
      <w:autoSpaceDN w:val="0"/>
      <w:adjustRightInd w:val="0"/>
      <w:ind w:left="2160"/>
    </w:pPr>
    <w:rPr>
      <w:sz w:val="24"/>
      <w:szCs w:val="24"/>
    </w:rPr>
  </w:style>
  <w:style w:type="paragraph" w:customStyle="1" w:styleId="Level4">
    <w:name w:val="Level 4"/>
    <w:rsid w:val="00B0044D"/>
    <w:pPr>
      <w:autoSpaceDE w:val="0"/>
      <w:autoSpaceDN w:val="0"/>
      <w:adjustRightInd w:val="0"/>
      <w:ind w:left="2880"/>
    </w:pPr>
    <w:rPr>
      <w:sz w:val="24"/>
      <w:szCs w:val="24"/>
    </w:rPr>
  </w:style>
  <w:style w:type="paragraph" w:customStyle="1" w:styleId="Level5">
    <w:name w:val="Level 5"/>
    <w:rsid w:val="00B0044D"/>
    <w:pPr>
      <w:autoSpaceDE w:val="0"/>
      <w:autoSpaceDN w:val="0"/>
      <w:adjustRightInd w:val="0"/>
      <w:ind w:left="3600"/>
    </w:pPr>
    <w:rPr>
      <w:sz w:val="24"/>
      <w:szCs w:val="24"/>
    </w:rPr>
  </w:style>
  <w:style w:type="paragraph" w:styleId="Header">
    <w:name w:val="header"/>
    <w:basedOn w:val="Normal"/>
    <w:rsid w:val="00B004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04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B261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B2617"/>
  </w:style>
  <w:style w:type="paragraph" w:customStyle="1" w:styleId="Style2">
    <w:name w:val="Style2"/>
    <w:basedOn w:val="Normal"/>
    <w:rsid w:val="009F1283"/>
    <w:pPr>
      <w:autoSpaceDE/>
      <w:autoSpaceDN/>
      <w:adjustRightInd/>
    </w:pPr>
    <w:rPr>
      <w:b/>
    </w:rPr>
  </w:style>
  <w:style w:type="paragraph" w:styleId="CommentText">
    <w:name w:val="annotation text"/>
    <w:basedOn w:val="Normal"/>
    <w:link w:val="CommentTextChar"/>
    <w:semiHidden/>
    <w:rsid w:val="009F1283"/>
    <w:pPr>
      <w:autoSpaceDE/>
      <w:autoSpaceDN/>
      <w:adjustRightInd/>
    </w:pPr>
  </w:style>
  <w:style w:type="paragraph" w:styleId="FootnoteText">
    <w:name w:val="footnote text"/>
    <w:basedOn w:val="Normal"/>
    <w:link w:val="FootnoteTextChar"/>
    <w:semiHidden/>
    <w:rsid w:val="00206F02"/>
  </w:style>
  <w:style w:type="character" w:styleId="FootnoteReference">
    <w:name w:val="footnote reference"/>
    <w:basedOn w:val="DefaultParagraphFont"/>
    <w:semiHidden/>
    <w:rsid w:val="00206F0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4540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1415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152"/>
    <w:pPr>
      <w:autoSpaceDE w:val="0"/>
      <w:autoSpaceDN w:val="0"/>
      <w:adjustRightInd w:val="0"/>
    </w:pPr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4152"/>
    <w:rPr>
      <w:sz w:val="24"/>
    </w:rPr>
  </w:style>
  <w:style w:type="character" w:customStyle="1" w:styleId="CommentSubjectChar">
    <w:name w:val="Comment Subject Char"/>
    <w:basedOn w:val="CommentTextChar"/>
    <w:link w:val="CommentSubject"/>
    <w:rsid w:val="00314152"/>
    <w:rPr>
      <w:sz w:val="24"/>
    </w:rPr>
  </w:style>
  <w:style w:type="paragraph" w:styleId="Revision">
    <w:name w:val="Revision"/>
    <w:hidden/>
    <w:uiPriority w:val="99"/>
    <w:semiHidden/>
    <w:rsid w:val="00314152"/>
  </w:style>
  <w:style w:type="character" w:customStyle="1" w:styleId="FootnoteTextChar">
    <w:name w:val="Footnote Text Char"/>
    <w:basedOn w:val="DefaultParagraphFont"/>
    <w:link w:val="FootnoteText"/>
    <w:semiHidden/>
    <w:rsid w:val="008F63FA"/>
  </w:style>
  <w:style w:type="character" w:customStyle="1" w:styleId="FooterChar">
    <w:name w:val="Footer Char"/>
    <w:basedOn w:val="DefaultParagraphFont"/>
    <w:link w:val="Footer"/>
    <w:uiPriority w:val="99"/>
    <w:rsid w:val="00DE5877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449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E4497"/>
    <w:pPr>
      <w:autoSpaceDE w:val="0"/>
      <w:autoSpaceDN w:val="0"/>
      <w:adjustRightInd w:val="0"/>
      <w:jc w:val="both"/>
    </w:pPr>
    <w:rPr>
      <w:sz w:val="24"/>
    </w:rPr>
  </w:style>
  <w:style w:type="table" w:styleId="TableGrid">
    <w:name w:val="Table Grid"/>
    <w:basedOn w:val="TableNormal"/>
    <w:uiPriority w:val="59"/>
    <w:rsid w:val="00C96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09F6.9A5653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B97DB8A553247AB3D2FDFB1C5FCD7" ma:contentTypeVersion="0" ma:contentTypeDescription="Create a new document." ma:contentTypeScope="" ma:versionID="e9e22c9cbbe672174f721374ed9c8a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90BAA7-A8BE-4B4C-A113-61A5117933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9201BE-6026-4893-B9CC-7667E187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A96061-5222-4B47-976A-0FCDD6848B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73E16B-C232-4CB5-BD4E-72E4559FD8DE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2873</Characters>
  <Application>Microsoft Office Word</Application>
  <DocSecurity>0</DocSecurity>
  <PresentationFormat/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MBO Name]</vt:lpstr>
    </vt:vector>
  </TitlesOfParts>
  <LinksUpToDate>false</LinksUpToDate>
  <CharactersWithSpaces>3293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MBO Name]</dc:title>
  <dc:creator/>
  <cp:lastModifiedBy/>
  <cp:revision>1</cp:revision>
  <cp:lastPrinted>2006-01-17T17:34:00Z</cp:lastPrinted>
  <dcterms:created xsi:type="dcterms:W3CDTF">2024-07-09T14:41:00Z</dcterms:created>
  <dcterms:modified xsi:type="dcterms:W3CDTF">2024-07-09T14:41:00Z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oFAAspTNh41gn7DmtNZUNNrwbKm5GdZnTDeSjmxDxNHo372B4c8GxQLJkIKv1JEQ/JW4sD2ZxBGa3F7z_x000d_
UaWPCKP/vyzyYJAkgna5aCxKEkYucl1mc0rdVnQWpo4MC2V6VcwVizNOo1DouDi5Gs/C9IZAjpwY_x000d_
qMiAFOB8YfiXP2au83rdFXi4VVauqH/v5L/Nd8KGvDtgs7WO5X1/THP3X2Cabz+Ku2+6seKIwXfR_x000d_
IHtsAweoZyt83TPva</vt:lpwstr>
  </property>
  <property fmtid="{D5CDD505-2E9C-101B-9397-08002B2CF9AE}" pid="3" name="MAIL_MSG_ID2">
    <vt:lpwstr>5Yhd1rFpmpqfAVDxJdyT77Z/3UNk6ZMVeWdwYa68V6Wj1O1AlPIw5r66Wr1_x000d_
XNw4SqHR3iCHo37Wvd+r2s/fyXZUff91rTxD4YKHkr3lVmz7</vt:lpwstr>
  </property>
  <property fmtid="{D5CDD505-2E9C-101B-9397-08002B2CF9AE}" pid="4" name="RESPONSE_SENDER_NAME">
    <vt:lpwstr>sAAAGYoQX4c3X/JvcGaAcef2TaEHBx4fFfWK2PRFMzW9HSY=</vt:lpwstr>
  </property>
  <property fmtid="{D5CDD505-2E9C-101B-9397-08002B2CF9AE}" pid="5" name="EMAIL_OWNER_ADDRESS">
    <vt:lpwstr>ABAAmJ+7jnJ2eOUbQZWGQ0x1OpQwtCRPzqIkH7BNgZwjXw5Uff91rTxD4XB49wwVYCHt</vt:lpwstr>
  </property>
  <property fmtid="{D5CDD505-2E9C-101B-9397-08002B2CF9AE}" pid="6" name="ContentTypeId">
    <vt:lpwstr>0x010100F52B97DB8A553247AB3D2FDFB1C5FCD7</vt:lpwstr>
  </property>
</Properties>
</file>