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64B33F73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4A343D" w:rsidRPr="00C65DD0">
              <w:rPr>
                <w:b/>
                <w:sz w:val="20"/>
              </w:rPr>
              <w:t>Graduate Medical Education</w:t>
            </w:r>
            <w:r w:rsidR="00324F8D">
              <w:rPr>
                <w:b/>
                <w:sz w:val="20"/>
              </w:rPr>
              <w:t xml:space="preserve"> Elective and Other Leaves of Absence (Non-FMLA and Non-Military) </w:t>
            </w:r>
            <w:r w:rsidR="00F801B2">
              <w:rPr>
                <w:b/>
                <w:sz w:val="20"/>
              </w:rPr>
              <w:t>Policy Redirection</w:t>
            </w:r>
          </w:p>
        </w:tc>
        <w:tc>
          <w:tcPr>
            <w:tcW w:w="4765" w:type="dxa"/>
          </w:tcPr>
          <w:p w14:paraId="0089C8F6" w14:textId="30519BD8" w:rsidR="00D228B4" w:rsidRPr="00C65DD0" w:rsidRDefault="004A343D" w:rsidP="00921029">
            <w:pPr>
              <w:pStyle w:val="NoSpacing"/>
              <w:jc w:val="center"/>
              <w:rPr>
                <w:bCs/>
                <w:sz w:val="20"/>
              </w:rPr>
            </w:pPr>
            <w:r w:rsidRPr="00C65DD0">
              <w:rPr>
                <w:b/>
                <w:sz w:val="20"/>
              </w:rPr>
              <w:t xml:space="preserve">Effective Date: </w:t>
            </w:r>
            <w:r w:rsidRPr="00C65DD0">
              <w:rPr>
                <w:bCs/>
                <w:sz w:val="20"/>
              </w:rPr>
              <w:t>J</w:t>
            </w:r>
            <w:r w:rsidR="0011145F">
              <w:rPr>
                <w:bCs/>
                <w:sz w:val="20"/>
              </w:rPr>
              <w:t>uly 1</w:t>
            </w:r>
            <w:r w:rsidRPr="00C65DD0">
              <w:rPr>
                <w:bCs/>
                <w:sz w:val="20"/>
              </w:rPr>
              <w:t>, 2023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AACA26A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PURPOSE</w:t>
      </w:r>
      <w:r w:rsidR="00C836F0">
        <w:rPr>
          <w:b/>
          <w:bCs/>
          <w:sz w:val="22"/>
          <w:szCs w:val="22"/>
        </w:rPr>
        <w:t>/Procedure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2956DAB4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 ministry-wide Human Resource policies.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600F2F5B" w14:textId="5F94D48B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Health Ministries will post the ministry-wide Human Resource Policy Redirection document to its local policy repository for each ministry-wide HR policy.  Each document will be named the title of the policy for which it is redirecting, as to allow users to easily search/locate the policy from their local resource.  Any locally related addendums, procedures, and/or policies are to be listed under the below “Ministry Specific Related Addendums, Procedures, and/or Policies” section.</w:t>
      </w:r>
    </w:p>
    <w:p w14:paraId="11821CA5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7721C59F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 locate the policy for which this document is named, please visit the below link where all ministry-wide Human Resource policies are posted.  Policies are listed in alphabetical order.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0A700E79" w14:textId="59322CCD" w:rsidR="00F801B2" w:rsidRDefault="00F801B2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  <w:u w:val="single"/>
        </w:rPr>
        <w:t>Ministry-wide HR Policies</w:t>
      </w:r>
      <w:r w:rsidR="00C836F0">
        <w:rPr>
          <w:color w:val="0070C0"/>
          <w:sz w:val="22"/>
          <w:szCs w:val="22"/>
        </w:rPr>
        <w:t xml:space="preserve"> </w:t>
      </w:r>
    </w:p>
    <w:p w14:paraId="57C16D03" w14:textId="6BCE5888" w:rsidR="00C836F0" w:rsidRPr="00F801B2" w:rsidRDefault="00F6150F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hyperlink r:id="rId11" w:history="1">
        <w:r w:rsidR="00C836F0" w:rsidRPr="00C836F0">
          <w:rPr>
            <w:color w:val="0000FF"/>
            <w:u w:val="single"/>
          </w:rPr>
          <w:t>Trinity Health Human Resource Ministry-Wide Policies &amp; Procedures (sharepoint.com)</w:t>
        </w:r>
      </w:hyperlink>
    </w:p>
    <w:p w14:paraId="7A5D828F" w14:textId="77777777" w:rsidR="004A343D" w:rsidRPr="004A343D" w:rsidRDefault="004A343D" w:rsidP="00921029">
      <w:pPr>
        <w:pStyle w:val="NoSpacing"/>
        <w:rPr>
          <w:b/>
          <w:bCs/>
          <w:sz w:val="22"/>
          <w:szCs w:val="22"/>
        </w:rPr>
      </w:pP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0089C90C" w14:textId="5BFAED19" w:rsidR="00C46723" w:rsidRDefault="002E5DD4" w:rsidP="00921029">
      <w:pPr>
        <w:pStyle w:val="NoSpacing"/>
        <w:rPr>
          <w:b/>
          <w:sz w:val="22"/>
          <w:szCs w:val="22"/>
        </w:rPr>
      </w:pPr>
      <w:r w:rsidRPr="004A343D">
        <w:rPr>
          <w:b/>
          <w:sz w:val="22"/>
          <w:szCs w:val="22"/>
        </w:rPr>
        <w:t>RESPONSIBLE DEPARTMENT</w:t>
      </w:r>
    </w:p>
    <w:p w14:paraId="373C88EF" w14:textId="537D6644" w:rsidR="00C836F0" w:rsidRPr="00C836F0" w:rsidRDefault="00C836F0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Further guidance concerning this document may be obtained from Human Resources Workforce Planning and HR Administration.  Further guidance concerning the ministry specific related addendums, procedures, and/or policies may be obtained from your local Human Resources team.</w:t>
      </w:r>
    </w:p>
    <w:p w14:paraId="7DB44947" w14:textId="74414AE7" w:rsidR="00C65DD0" w:rsidRPr="004A343D" w:rsidRDefault="00C65DD0" w:rsidP="00921029">
      <w:pPr>
        <w:pStyle w:val="NoSpacing"/>
        <w:rPr>
          <w:b/>
          <w:sz w:val="22"/>
          <w:szCs w:val="22"/>
        </w:rPr>
      </w:pPr>
    </w:p>
    <w:sectPr w:rsidR="00C65DD0" w:rsidRPr="004A343D" w:rsidSect="00BE0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914" w14:textId="77777777" w:rsidR="00B84777" w:rsidRDefault="00B84777">
      <w:r>
        <w:separator/>
      </w:r>
    </w:p>
  </w:endnote>
  <w:endnote w:type="continuationSeparator" w:id="0">
    <w:p w14:paraId="0089C915" w14:textId="77777777" w:rsidR="00B84777" w:rsidRDefault="00B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D3A4" w14:textId="45254D83" w:rsidR="00F6150F" w:rsidRDefault="00F6150F" w:rsidP="00F6150F">
    <w:pPr>
      <w:pStyle w:val="Footer"/>
    </w:pPr>
    <w:r>
      <w:t>ACGME INSTITUTIONAL REQUIREMENT IV.</w:t>
    </w:r>
    <w:r>
      <w:t>H</w:t>
    </w:r>
  </w:p>
  <w:p w14:paraId="4C9D6ED4" w14:textId="76278B69" w:rsidR="00F6150F" w:rsidRDefault="00F6150F">
    <w:pPr>
      <w:pStyle w:val="Footer"/>
    </w:pPr>
  </w:p>
  <w:p w14:paraId="3F95C910" w14:textId="77777777" w:rsidR="00F6150F" w:rsidRDefault="00F61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C912" w14:textId="77777777" w:rsidR="00B84777" w:rsidRDefault="00B84777">
      <w:r>
        <w:separator/>
      </w:r>
    </w:p>
  </w:footnote>
  <w:footnote w:type="continuationSeparator" w:id="0">
    <w:p w14:paraId="0089C913" w14:textId="77777777" w:rsidR="00B84777" w:rsidRDefault="00B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625D" w14:textId="77777777" w:rsidR="00F6150F" w:rsidRDefault="00F61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33F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24F8D"/>
    <w:rsid w:val="00332A23"/>
    <w:rsid w:val="0034442B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3670"/>
    <w:rsid w:val="00884803"/>
    <w:rsid w:val="00896AF1"/>
    <w:rsid w:val="00896F06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626EB"/>
    <w:rsid w:val="00A70524"/>
    <w:rsid w:val="00A84EAF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5DD0"/>
    <w:rsid w:val="00C7276C"/>
    <w:rsid w:val="00C76191"/>
    <w:rsid w:val="00C7742D"/>
    <w:rsid w:val="00C836F0"/>
    <w:rsid w:val="00C84703"/>
    <w:rsid w:val="00C85EE8"/>
    <w:rsid w:val="00C874DA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86"/>
    <w:rsid w:val="00EE09DA"/>
    <w:rsid w:val="00EE6A8D"/>
    <w:rsid w:val="00EF3F5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6150F"/>
    <w:rsid w:val="00F75717"/>
    <w:rsid w:val="00F801B2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089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trinityhealth.sharepoint.com/sites/SO-ONEHR-TrinityWide/SitePages/Ministry-Wide-HR-Polici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E16B-C232-4CB5-BD4E-72E4559FD8D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PresentationFormat/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2024-04-17T18:36:00Z</dcterms:created>
  <dcterms:modified xsi:type="dcterms:W3CDTF">2024-04-18T19:40:00Z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